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BEDF" w14:textId="77777777" w:rsidR="00E035DD" w:rsidRPr="00953C10" w:rsidRDefault="00E035DD" w:rsidP="00953C10">
      <w:pPr>
        <w:jc w:val="right"/>
        <w:rPr>
          <w:rFonts w:ascii="Arial" w:hAnsi="Arial" w:cs="Arial"/>
          <w:sz w:val="18"/>
          <w:szCs w:val="18"/>
        </w:rPr>
      </w:pPr>
    </w:p>
    <w:p w14:paraId="13045186" w14:textId="77777777" w:rsidR="00C268DC" w:rsidRPr="00BF53D1" w:rsidRDefault="00C268DC" w:rsidP="00730B66">
      <w:pPr>
        <w:jc w:val="center"/>
        <w:rPr>
          <w:b/>
          <w:sz w:val="28"/>
          <w:szCs w:val="28"/>
        </w:rPr>
      </w:pPr>
    </w:p>
    <w:p w14:paraId="27B8335C" w14:textId="77777777" w:rsidR="002250A5" w:rsidRPr="00BF53D1" w:rsidRDefault="002250A5" w:rsidP="003F05AC">
      <w:pPr>
        <w:pStyle w:val="Nagwek1"/>
        <w:rPr>
          <w:rFonts w:ascii="Arial Black" w:hAnsi="Arial Black" w:cs="Arial"/>
          <w:color w:val="auto"/>
          <w:sz w:val="28"/>
          <w:szCs w:val="28"/>
        </w:rPr>
      </w:pPr>
      <w:r w:rsidRPr="00BF53D1">
        <w:rPr>
          <w:color w:val="auto"/>
          <w:sz w:val="28"/>
          <w:szCs w:val="28"/>
        </w:rPr>
        <w:t>Burmistrz Miasta Redy</w:t>
      </w:r>
    </w:p>
    <w:p w14:paraId="6097144E" w14:textId="77777777" w:rsidR="002250A5" w:rsidRPr="00BF53D1" w:rsidRDefault="002250A5" w:rsidP="002250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F2E3E8" w14:textId="77777777" w:rsidR="00C73506" w:rsidRPr="00806C59" w:rsidRDefault="00232928" w:rsidP="00C73506">
      <w:pPr>
        <w:pStyle w:val="Tekstpodstawowy"/>
        <w:rPr>
          <w:rFonts w:ascii="Times New Roman" w:hAnsi="Times New Roman"/>
        </w:rPr>
      </w:pPr>
      <w:r w:rsidRPr="00BF53D1">
        <w:rPr>
          <w:rFonts w:ascii="Times New Roman" w:hAnsi="Times New Roman"/>
          <w:color w:val="auto"/>
        </w:rPr>
        <w:t>d</w:t>
      </w:r>
      <w:r w:rsidR="00D12B15" w:rsidRPr="00BF53D1">
        <w:rPr>
          <w:rFonts w:ascii="Times New Roman" w:hAnsi="Times New Roman"/>
          <w:color w:val="auto"/>
        </w:rPr>
        <w:t xml:space="preserve">ziałając na podstawie art. 11 ust. 1, pkt 1 i ust. 2 oraz art. 13 ustawy z dnia </w:t>
      </w:r>
      <w:r w:rsidR="00D12B15" w:rsidRPr="00BF53D1">
        <w:rPr>
          <w:rFonts w:ascii="Times New Roman" w:hAnsi="Times New Roman"/>
          <w:color w:val="auto"/>
        </w:rPr>
        <w:br/>
        <w:t>24 kwietnia 2003 roku o działalności pożytku publicznego i o wolontariacie (</w:t>
      </w:r>
      <w:proofErr w:type="spellStart"/>
      <w:r w:rsidR="00BA1D99" w:rsidRPr="00BF53D1">
        <w:rPr>
          <w:rFonts w:ascii="Times New Roman" w:hAnsi="Times New Roman"/>
          <w:color w:val="auto"/>
        </w:rPr>
        <w:t>t.j</w:t>
      </w:r>
      <w:proofErr w:type="spellEnd"/>
      <w:r w:rsidR="00BA1D99" w:rsidRPr="00BF53D1">
        <w:rPr>
          <w:rFonts w:ascii="Times New Roman" w:hAnsi="Times New Roman"/>
          <w:color w:val="auto"/>
        </w:rPr>
        <w:t xml:space="preserve">. </w:t>
      </w:r>
      <w:r w:rsidR="00D12B15" w:rsidRPr="00BF53D1">
        <w:rPr>
          <w:rFonts w:ascii="Times New Roman" w:hAnsi="Times New Roman"/>
          <w:color w:val="auto"/>
        </w:rPr>
        <w:t>Dz. U.</w:t>
      </w:r>
      <w:r w:rsidRPr="00BF53D1">
        <w:rPr>
          <w:rFonts w:ascii="Times New Roman" w:hAnsi="Times New Roman"/>
          <w:color w:val="auto"/>
        </w:rPr>
        <w:br/>
      </w:r>
      <w:r w:rsidR="00BA1D99" w:rsidRPr="00BF53D1">
        <w:rPr>
          <w:rFonts w:ascii="Times New Roman" w:hAnsi="Times New Roman"/>
          <w:color w:val="auto"/>
        </w:rPr>
        <w:t xml:space="preserve">z </w:t>
      </w:r>
      <w:r w:rsidR="00D12B15" w:rsidRPr="00BF53D1">
        <w:rPr>
          <w:rFonts w:ascii="Times New Roman" w:hAnsi="Times New Roman"/>
          <w:color w:val="auto"/>
        </w:rPr>
        <w:t>20</w:t>
      </w:r>
      <w:r w:rsidR="008867EB" w:rsidRPr="00BF53D1">
        <w:rPr>
          <w:rFonts w:ascii="Times New Roman" w:hAnsi="Times New Roman"/>
          <w:color w:val="auto"/>
        </w:rPr>
        <w:t>2</w:t>
      </w:r>
      <w:r w:rsidR="00BB18A0">
        <w:rPr>
          <w:rFonts w:ascii="Times New Roman" w:hAnsi="Times New Roman"/>
          <w:color w:val="auto"/>
        </w:rPr>
        <w:t>4</w:t>
      </w:r>
      <w:r w:rsidR="00C268DC" w:rsidRPr="00BF53D1">
        <w:rPr>
          <w:rFonts w:ascii="Times New Roman" w:hAnsi="Times New Roman"/>
          <w:color w:val="auto"/>
        </w:rPr>
        <w:t xml:space="preserve"> r.</w:t>
      </w:r>
      <w:r w:rsidR="00D12B15" w:rsidRPr="00BF53D1">
        <w:rPr>
          <w:rFonts w:ascii="Times New Roman" w:hAnsi="Times New Roman"/>
          <w:color w:val="auto"/>
        </w:rPr>
        <w:t xml:space="preserve">, poz. </w:t>
      </w:r>
      <w:r w:rsidR="00BB18A0">
        <w:rPr>
          <w:rFonts w:ascii="Times New Roman" w:hAnsi="Times New Roman"/>
          <w:color w:val="auto"/>
        </w:rPr>
        <w:t>1491</w:t>
      </w:r>
      <w:r w:rsidR="00BE60AC">
        <w:rPr>
          <w:rFonts w:ascii="Times New Roman" w:hAnsi="Times New Roman"/>
          <w:color w:val="auto"/>
        </w:rPr>
        <w:t xml:space="preserve"> z </w:t>
      </w:r>
      <w:proofErr w:type="spellStart"/>
      <w:r w:rsidR="00BE60AC">
        <w:rPr>
          <w:rFonts w:ascii="Times New Roman" w:hAnsi="Times New Roman"/>
          <w:color w:val="auto"/>
        </w:rPr>
        <w:t>późn</w:t>
      </w:r>
      <w:proofErr w:type="spellEnd"/>
      <w:r w:rsidR="00BE60AC">
        <w:rPr>
          <w:rFonts w:ascii="Times New Roman" w:hAnsi="Times New Roman"/>
          <w:color w:val="auto"/>
        </w:rPr>
        <w:t>. zm.</w:t>
      </w:r>
      <w:r w:rsidR="00D12B15" w:rsidRPr="00BF53D1">
        <w:rPr>
          <w:rFonts w:ascii="Times New Roman" w:hAnsi="Times New Roman"/>
          <w:color w:val="auto"/>
        </w:rPr>
        <w:t xml:space="preserve">) </w:t>
      </w:r>
      <w:r w:rsidR="00C73506" w:rsidRPr="00806C59">
        <w:rPr>
          <w:rFonts w:ascii="Times New Roman" w:hAnsi="Times New Roman"/>
        </w:rPr>
        <w:t xml:space="preserve">oraz uchwały Nr </w:t>
      </w:r>
      <w:r w:rsidR="00C73506">
        <w:rPr>
          <w:rFonts w:ascii="Times New Roman" w:hAnsi="Times New Roman"/>
        </w:rPr>
        <w:t>X/89/2024</w:t>
      </w:r>
      <w:r w:rsidR="00C73506" w:rsidRPr="00806C59">
        <w:rPr>
          <w:rFonts w:ascii="Times New Roman" w:hAnsi="Times New Roman"/>
        </w:rPr>
        <w:t xml:space="preserve"> Rady Miejskiej</w:t>
      </w:r>
      <w:r w:rsidR="00C73506">
        <w:rPr>
          <w:rFonts w:ascii="Times New Roman" w:hAnsi="Times New Roman"/>
        </w:rPr>
        <w:br/>
      </w:r>
      <w:r w:rsidR="00C73506" w:rsidRPr="00806C59">
        <w:rPr>
          <w:rFonts w:ascii="Times New Roman" w:hAnsi="Times New Roman"/>
        </w:rPr>
        <w:t>w Redzie</w:t>
      </w:r>
      <w:r w:rsidR="00C73506">
        <w:rPr>
          <w:rFonts w:ascii="Times New Roman" w:hAnsi="Times New Roman"/>
        </w:rPr>
        <w:t xml:space="preserve"> z dnia 28 listopada 2024 roku</w:t>
      </w:r>
      <w:r w:rsidR="00C73506" w:rsidRPr="00806C59">
        <w:rPr>
          <w:rFonts w:ascii="Times New Roman" w:hAnsi="Times New Roman"/>
        </w:rPr>
        <w:t xml:space="preserve"> w sprawie Rocznego Programu Współpracy </w:t>
      </w:r>
      <w:r w:rsidR="00C73506">
        <w:rPr>
          <w:rFonts w:ascii="Times New Roman" w:hAnsi="Times New Roman"/>
        </w:rPr>
        <w:t>Gminy Miasto Reda z o</w:t>
      </w:r>
      <w:r w:rsidR="00C73506" w:rsidRPr="00806C59">
        <w:rPr>
          <w:rFonts w:ascii="Times New Roman" w:hAnsi="Times New Roman"/>
        </w:rPr>
        <w:t>rganizacjam</w:t>
      </w:r>
      <w:r w:rsidR="00C73506">
        <w:rPr>
          <w:rFonts w:ascii="Times New Roman" w:hAnsi="Times New Roman"/>
        </w:rPr>
        <w:t>i p</w:t>
      </w:r>
      <w:r w:rsidR="00C73506" w:rsidRPr="00806C59">
        <w:rPr>
          <w:rFonts w:ascii="Times New Roman" w:hAnsi="Times New Roman"/>
        </w:rPr>
        <w:t>ozarządowymi oraz podmiotami, o któr</w:t>
      </w:r>
      <w:r w:rsidR="00C73506">
        <w:rPr>
          <w:rFonts w:ascii="Times New Roman" w:hAnsi="Times New Roman"/>
        </w:rPr>
        <w:t xml:space="preserve">ych mowa w art. 3 ust. 3 ustawy </w:t>
      </w:r>
      <w:r w:rsidR="00C73506" w:rsidRPr="00806C59">
        <w:rPr>
          <w:rFonts w:ascii="Times New Roman" w:hAnsi="Times New Roman"/>
        </w:rPr>
        <w:t>z dnia 24 kwietnia 2003 roku o działalności pożytku publicznego</w:t>
      </w:r>
      <w:r w:rsidR="00C73506">
        <w:rPr>
          <w:rFonts w:ascii="Times New Roman" w:hAnsi="Times New Roman"/>
        </w:rPr>
        <w:t xml:space="preserve"> i o wolontariacie na 2025</w:t>
      </w:r>
      <w:r w:rsidR="00C73506" w:rsidRPr="00806C59">
        <w:rPr>
          <w:rFonts w:ascii="Times New Roman" w:hAnsi="Times New Roman"/>
        </w:rPr>
        <w:t xml:space="preserve"> rok</w:t>
      </w:r>
      <w:r w:rsidR="00591D81">
        <w:rPr>
          <w:rFonts w:ascii="Times New Roman" w:hAnsi="Times New Roman"/>
        </w:rPr>
        <w:t xml:space="preserve"> oraz uchwały Nr XI/92/2024 z dnia 19 grudnia 2024 r</w:t>
      </w:r>
      <w:r w:rsidR="00906CE0">
        <w:rPr>
          <w:rFonts w:ascii="Times New Roman" w:hAnsi="Times New Roman"/>
        </w:rPr>
        <w:t>oku</w:t>
      </w:r>
      <w:r w:rsidR="00591D81">
        <w:rPr>
          <w:rFonts w:ascii="Times New Roman" w:hAnsi="Times New Roman"/>
        </w:rPr>
        <w:t xml:space="preserve"> w sprawie przyjęcia Gminnego Programu </w:t>
      </w:r>
      <w:bookmarkStart w:id="0" w:name="_Hlk195595618"/>
      <w:r w:rsidR="00591D81">
        <w:rPr>
          <w:rFonts w:ascii="Times New Roman" w:hAnsi="Times New Roman"/>
        </w:rPr>
        <w:t xml:space="preserve">Profilaktyki i Rozwiązywania Problemów Alkoholowych oraz Przeciwdziałania Narkomanii </w:t>
      </w:r>
      <w:bookmarkEnd w:id="0"/>
      <w:r w:rsidR="00591D81">
        <w:rPr>
          <w:rFonts w:ascii="Times New Roman" w:hAnsi="Times New Roman"/>
        </w:rPr>
        <w:t xml:space="preserve">w Redzie na lata 2025-2027 </w:t>
      </w:r>
    </w:p>
    <w:p w14:paraId="671E0083" w14:textId="77777777" w:rsidR="00D12B15" w:rsidRPr="00BF53D1" w:rsidRDefault="00D12B15" w:rsidP="00D12B15">
      <w:pPr>
        <w:pStyle w:val="Tekstpodstawowy"/>
        <w:rPr>
          <w:rFonts w:ascii="Times New Roman" w:hAnsi="Times New Roman"/>
          <w:color w:val="auto"/>
        </w:rPr>
      </w:pPr>
    </w:p>
    <w:p w14:paraId="05069B81" w14:textId="77777777" w:rsidR="001E7CDF" w:rsidRPr="00BF53D1" w:rsidRDefault="00D577CF" w:rsidP="001E7CDF">
      <w:pPr>
        <w:pStyle w:val="Tekstpodstawowy"/>
        <w:jc w:val="center"/>
        <w:rPr>
          <w:rFonts w:ascii="Times New Roman" w:hAnsi="Times New Roman"/>
          <w:b/>
          <w:color w:val="auto"/>
        </w:rPr>
      </w:pPr>
      <w:r w:rsidRPr="00BF53D1">
        <w:rPr>
          <w:rFonts w:ascii="Times New Roman" w:hAnsi="Times New Roman"/>
          <w:b/>
          <w:color w:val="auto"/>
        </w:rPr>
        <w:t>o</w:t>
      </w:r>
      <w:r w:rsidR="001E7CDF" w:rsidRPr="00BF53D1">
        <w:rPr>
          <w:rFonts w:ascii="Times New Roman" w:hAnsi="Times New Roman"/>
          <w:b/>
          <w:color w:val="auto"/>
        </w:rPr>
        <w:t>głasza</w:t>
      </w:r>
    </w:p>
    <w:p w14:paraId="69884547" w14:textId="77777777" w:rsidR="00D577CF" w:rsidRPr="00BF53D1" w:rsidRDefault="00D577CF" w:rsidP="001E7CDF">
      <w:pPr>
        <w:pStyle w:val="Tekstpodstawowy"/>
        <w:jc w:val="center"/>
        <w:rPr>
          <w:rFonts w:ascii="Times New Roman" w:hAnsi="Times New Roman"/>
          <w:b/>
          <w:color w:val="auto"/>
        </w:rPr>
      </w:pPr>
    </w:p>
    <w:p w14:paraId="2BD6B572" w14:textId="77777777" w:rsidR="002250A5" w:rsidRPr="00BF53D1" w:rsidRDefault="001E7CDF" w:rsidP="001E7CDF">
      <w:pPr>
        <w:pStyle w:val="Tekstpodstawowy2"/>
        <w:rPr>
          <w:rFonts w:ascii="Times New Roman" w:hAnsi="Times New Roman"/>
          <w:b w:val="0"/>
          <w:color w:val="auto"/>
        </w:rPr>
      </w:pPr>
      <w:r w:rsidRPr="00BF53D1">
        <w:rPr>
          <w:rFonts w:ascii="Times New Roman" w:hAnsi="Times New Roman"/>
          <w:b w:val="0"/>
          <w:color w:val="auto"/>
        </w:rPr>
        <w:t>otwarty konkurs ofert dla organizacji pozarządowych oraz innych podmiotów wymienion</w:t>
      </w:r>
      <w:r w:rsidR="00730B66" w:rsidRPr="00BF53D1">
        <w:rPr>
          <w:rFonts w:ascii="Times New Roman" w:hAnsi="Times New Roman"/>
          <w:b w:val="0"/>
          <w:color w:val="auto"/>
        </w:rPr>
        <w:t>y</w:t>
      </w:r>
      <w:r w:rsidRPr="00BF53D1">
        <w:rPr>
          <w:rFonts w:ascii="Times New Roman" w:hAnsi="Times New Roman"/>
          <w:b w:val="0"/>
          <w:color w:val="auto"/>
        </w:rPr>
        <w:t>ch w art. 3 ust. 3 ustawy z dnia 24 kwietnia 2003 roku o działalności pożytku publicznego</w:t>
      </w:r>
      <w:r w:rsidR="001A2B3B">
        <w:rPr>
          <w:rFonts w:ascii="Times New Roman" w:hAnsi="Times New Roman"/>
          <w:b w:val="0"/>
          <w:color w:val="auto"/>
        </w:rPr>
        <w:t xml:space="preserve"> </w:t>
      </w:r>
      <w:r w:rsidRPr="00BF53D1">
        <w:rPr>
          <w:rFonts w:ascii="Times New Roman" w:hAnsi="Times New Roman"/>
          <w:b w:val="0"/>
          <w:color w:val="auto"/>
        </w:rPr>
        <w:t xml:space="preserve">i o wolontariacie, na </w:t>
      </w:r>
      <w:r w:rsidR="000F45EC">
        <w:rPr>
          <w:rFonts w:ascii="Times New Roman" w:hAnsi="Times New Roman"/>
          <w:b w:val="0"/>
          <w:color w:val="auto"/>
        </w:rPr>
        <w:t>wsparcie realizacji</w:t>
      </w:r>
      <w:r w:rsidRPr="00BF53D1">
        <w:rPr>
          <w:rFonts w:ascii="Times New Roman" w:hAnsi="Times New Roman"/>
          <w:b w:val="0"/>
          <w:color w:val="auto"/>
        </w:rPr>
        <w:t xml:space="preserve"> zadań publicznych </w:t>
      </w:r>
      <w:r w:rsidR="009710E6" w:rsidRPr="00BF53D1">
        <w:rPr>
          <w:rFonts w:ascii="Times New Roman" w:hAnsi="Times New Roman"/>
          <w:b w:val="0"/>
          <w:color w:val="auto"/>
        </w:rPr>
        <w:t>Gminy Miasto Reda</w:t>
      </w:r>
      <w:r w:rsidR="00EC471B" w:rsidRPr="00BF53D1">
        <w:rPr>
          <w:rFonts w:ascii="Times New Roman" w:hAnsi="Times New Roman"/>
          <w:b w:val="0"/>
          <w:color w:val="auto"/>
        </w:rPr>
        <w:t xml:space="preserve"> w 20</w:t>
      </w:r>
      <w:r w:rsidR="0028444F" w:rsidRPr="00BF53D1">
        <w:rPr>
          <w:rFonts w:ascii="Times New Roman" w:hAnsi="Times New Roman"/>
          <w:b w:val="0"/>
          <w:color w:val="auto"/>
        </w:rPr>
        <w:t>2</w:t>
      </w:r>
      <w:r w:rsidR="00C73506">
        <w:rPr>
          <w:rFonts w:ascii="Times New Roman" w:hAnsi="Times New Roman"/>
          <w:b w:val="0"/>
          <w:color w:val="auto"/>
        </w:rPr>
        <w:t>5</w:t>
      </w:r>
      <w:r w:rsidRPr="00BF53D1">
        <w:rPr>
          <w:rFonts w:ascii="Times New Roman" w:hAnsi="Times New Roman"/>
          <w:b w:val="0"/>
          <w:color w:val="auto"/>
        </w:rPr>
        <w:t xml:space="preserve"> roku</w:t>
      </w:r>
      <w:r w:rsidR="004165FF" w:rsidRPr="00BF53D1">
        <w:rPr>
          <w:rFonts w:ascii="Times New Roman" w:hAnsi="Times New Roman"/>
          <w:b w:val="0"/>
          <w:color w:val="auto"/>
        </w:rPr>
        <w:t xml:space="preserve"> z zakresu </w:t>
      </w:r>
      <w:r w:rsidR="00CB74AD">
        <w:rPr>
          <w:rFonts w:ascii="Times New Roman" w:hAnsi="Times New Roman"/>
          <w:b w:val="0"/>
        </w:rPr>
        <w:t>Profilaktyki i Rozwiązywania Problemów Alkoholowych oraz Przeciwdziałania Narkomanii</w:t>
      </w:r>
    </w:p>
    <w:p w14:paraId="66FBAB88" w14:textId="77777777" w:rsidR="001E7CDF" w:rsidRPr="00BF53D1" w:rsidRDefault="001E7CDF" w:rsidP="001E7CDF">
      <w:pPr>
        <w:pStyle w:val="Tekstpodstawowy2"/>
        <w:rPr>
          <w:rFonts w:ascii="Times New Roman" w:hAnsi="Times New Roman"/>
          <w:b w:val="0"/>
          <w:color w:val="auto"/>
        </w:rPr>
      </w:pPr>
    </w:p>
    <w:p w14:paraId="5FF0676E" w14:textId="77777777" w:rsidR="002250A5" w:rsidRPr="00BF53D1" w:rsidRDefault="001D4349" w:rsidP="002250A5">
      <w:pPr>
        <w:pStyle w:val="Tekstpodstawowy2"/>
        <w:rPr>
          <w:rFonts w:ascii="Times New Roman" w:hAnsi="Times New Roman"/>
          <w:color w:val="auto"/>
        </w:rPr>
      </w:pPr>
      <w:r w:rsidRPr="00BF53D1">
        <w:rPr>
          <w:rFonts w:ascii="Times New Roman" w:hAnsi="Times New Roman"/>
          <w:color w:val="auto"/>
        </w:rPr>
        <w:t>I</w:t>
      </w:r>
      <w:r w:rsidR="00696F7C" w:rsidRPr="00BF53D1">
        <w:rPr>
          <w:rFonts w:ascii="Times New Roman" w:hAnsi="Times New Roman"/>
          <w:color w:val="auto"/>
        </w:rPr>
        <w:t xml:space="preserve">. </w:t>
      </w:r>
      <w:r w:rsidR="002250A5" w:rsidRPr="00BF53D1">
        <w:rPr>
          <w:rFonts w:ascii="Times New Roman" w:hAnsi="Times New Roman"/>
          <w:color w:val="auto"/>
        </w:rPr>
        <w:t>Konkurs obejmuje projekty przewidziane do realizacji</w:t>
      </w:r>
      <w:r w:rsidR="00E035DD" w:rsidRPr="00BF53D1">
        <w:rPr>
          <w:rFonts w:ascii="Times New Roman" w:hAnsi="Times New Roman"/>
          <w:color w:val="auto"/>
        </w:rPr>
        <w:t xml:space="preserve"> w formie wsparcia</w:t>
      </w:r>
      <w:r w:rsidR="002250A5" w:rsidRPr="00BF53D1">
        <w:rPr>
          <w:rFonts w:ascii="Times New Roman" w:hAnsi="Times New Roman"/>
          <w:color w:val="auto"/>
        </w:rPr>
        <w:t xml:space="preserve"> w roku </w:t>
      </w:r>
      <w:r w:rsidR="00E035DD" w:rsidRPr="00BF53D1">
        <w:rPr>
          <w:rFonts w:ascii="Times New Roman" w:hAnsi="Times New Roman"/>
          <w:color w:val="auto"/>
        </w:rPr>
        <w:t xml:space="preserve">   </w:t>
      </w:r>
      <w:r w:rsidR="002250A5" w:rsidRPr="00BF53D1">
        <w:rPr>
          <w:rFonts w:ascii="Times New Roman" w:hAnsi="Times New Roman"/>
          <w:color w:val="auto"/>
        </w:rPr>
        <w:t>20</w:t>
      </w:r>
      <w:r w:rsidR="0028444F" w:rsidRPr="00BF53D1">
        <w:rPr>
          <w:rFonts w:ascii="Times New Roman" w:hAnsi="Times New Roman"/>
          <w:color w:val="auto"/>
        </w:rPr>
        <w:t>2</w:t>
      </w:r>
      <w:r w:rsidR="00120816">
        <w:rPr>
          <w:rFonts w:ascii="Times New Roman" w:hAnsi="Times New Roman"/>
          <w:color w:val="auto"/>
        </w:rPr>
        <w:t>5</w:t>
      </w:r>
      <w:r w:rsidR="002250A5" w:rsidRPr="00BF53D1">
        <w:rPr>
          <w:rFonts w:ascii="Times New Roman" w:hAnsi="Times New Roman"/>
          <w:color w:val="auto"/>
        </w:rPr>
        <w:t xml:space="preserve"> na następujące zadania:</w:t>
      </w:r>
    </w:p>
    <w:p w14:paraId="24BCDDCD" w14:textId="77777777" w:rsidR="00C268DC" w:rsidRPr="00BF53D1" w:rsidRDefault="00C268DC" w:rsidP="002250A5">
      <w:pPr>
        <w:pStyle w:val="Tekstpodstawowy2"/>
        <w:rPr>
          <w:rFonts w:ascii="Times New Roman" w:hAnsi="Times New Roman"/>
          <w:color w:val="auto"/>
        </w:rPr>
      </w:pPr>
    </w:p>
    <w:p w14:paraId="7C95B818" w14:textId="77777777" w:rsidR="00D31600" w:rsidRDefault="00761B3F" w:rsidP="002537E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Zwiększenie dostępności pomocy terapeutycznej i rehabilitacyjnej dla osób uzależnionych od alkoholu i narkomanii oraz zagrożonych uzależnieniem, a także ich rodzin.</w:t>
      </w:r>
    </w:p>
    <w:p w14:paraId="16C45A85" w14:textId="77777777" w:rsidR="002537E7" w:rsidRPr="00BB6031" w:rsidRDefault="00B1352D" w:rsidP="00BB6031">
      <w:pPr>
        <w:ind w:left="360"/>
        <w:jc w:val="both"/>
        <w:rPr>
          <w:sz w:val="22"/>
        </w:rPr>
      </w:pPr>
      <w:r>
        <w:rPr>
          <w:sz w:val="22"/>
        </w:rPr>
        <w:t xml:space="preserve">      </w:t>
      </w:r>
      <w:r w:rsidR="006B34D1">
        <w:rPr>
          <w:sz w:val="22"/>
        </w:rPr>
        <w:t>(w</w:t>
      </w:r>
      <w:r>
        <w:rPr>
          <w:sz w:val="22"/>
        </w:rPr>
        <w:t>ysokość</w:t>
      </w:r>
      <w:r w:rsidR="006B34D1" w:rsidRPr="00B75E30">
        <w:rPr>
          <w:sz w:val="22"/>
        </w:rPr>
        <w:t xml:space="preserve"> środków publicznych przeznaczonych na realizację zadania w 20</w:t>
      </w:r>
      <w:r w:rsidR="006B34D1">
        <w:rPr>
          <w:sz w:val="22"/>
        </w:rPr>
        <w:t>24</w:t>
      </w:r>
      <w:r w:rsidR="006B34D1" w:rsidRPr="00B75E30">
        <w:rPr>
          <w:sz w:val="22"/>
        </w:rPr>
        <w:t xml:space="preserve"> r. -   </w:t>
      </w:r>
      <w:r w:rsidR="006B34D1" w:rsidRPr="00B75E30">
        <w:rPr>
          <w:sz w:val="22"/>
        </w:rPr>
        <w:br/>
      </w:r>
      <w:r>
        <w:rPr>
          <w:bCs/>
          <w:sz w:val="22"/>
        </w:rPr>
        <w:t xml:space="preserve">      49 000,00 zł</w:t>
      </w:r>
      <w:r w:rsidR="006B34D1">
        <w:rPr>
          <w:sz w:val="22"/>
        </w:rPr>
        <w:t>)</w:t>
      </w:r>
      <w:r>
        <w:rPr>
          <w:sz w:val="22"/>
        </w:rPr>
        <w:t>.</w:t>
      </w:r>
    </w:p>
    <w:p w14:paraId="05D16614" w14:textId="77777777" w:rsidR="00D31600" w:rsidRDefault="00761B3F" w:rsidP="00A032A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Prowadzenie profilaktycznej działalności informacyjnej i edukacyjnej oraz szkoleniowej w zakresie rozwiązywania problemów alkoholowych, przeciwdziałania narkomanii oraz uzależnieniom behawioralnym w szczególności dla dzieci i młodzieży, w tym prowadzenie pozalekcyjnych zajęć sportowych. </w:t>
      </w:r>
    </w:p>
    <w:p w14:paraId="4D45C4DD" w14:textId="77777777" w:rsidR="00B1352D" w:rsidRDefault="00B1352D" w:rsidP="00B1352D">
      <w:pPr>
        <w:ind w:left="720"/>
        <w:jc w:val="both"/>
        <w:rPr>
          <w:sz w:val="22"/>
        </w:rPr>
      </w:pPr>
      <w:bookmarkStart w:id="1" w:name="_Hlk185330420"/>
      <w:r>
        <w:rPr>
          <w:sz w:val="22"/>
        </w:rPr>
        <w:t>(wysokość</w:t>
      </w:r>
      <w:r w:rsidRPr="00B75E30">
        <w:rPr>
          <w:sz w:val="22"/>
        </w:rPr>
        <w:t xml:space="preserve"> środków publicznych przeznaczonych na realizację zadania w 20</w:t>
      </w:r>
      <w:r>
        <w:rPr>
          <w:sz w:val="22"/>
        </w:rPr>
        <w:t>24</w:t>
      </w:r>
      <w:r w:rsidRPr="00B75E30">
        <w:rPr>
          <w:sz w:val="22"/>
        </w:rPr>
        <w:t xml:space="preserve"> r. -   </w:t>
      </w:r>
      <w:r w:rsidRPr="00B75E30">
        <w:rPr>
          <w:sz w:val="22"/>
        </w:rPr>
        <w:br/>
      </w:r>
      <w:r>
        <w:rPr>
          <w:bCs/>
          <w:sz w:val="22"/>
        </w:rPr>
        <w:t>3</w:t>
      </w:r>
      <w:r w:rsidR="006B583B">
        <w:rPr>
          <w:bCs/>
          <w:sz w:val="22"/>
        </w:rPr>
        <w:t>55</w:t>
      </w:r>
      <w:r>
        <w:rPr>
          <w:bCs/>
          <w:sz w:val="22"/>
        </w:rPr>
        <w:t> 160,00 zł</w:t>
      </w:r>
      <w:r>
        <w:rPr>
          <w:sz w:val="22"/>
        </w:rPr>
        <w:t>).</w:t>
      </w:r>
    </w:p>
    <w:p w14:paraId="089E2396" w14:textId="77777777" w:rsidR="00636910" w:rsidRPr="00636910" w:rsidRDefault="00636910" w:rsidP="00636910">
      <w:pPr>
        <w:numPr>
          <w:ilvl w:val="0"/>
          <w:numId w:val="10"/>
        </w:numPr>
        <w:jc w:val="both"/>
        <w:rPr>
          <w:sz w:val="22"/>
        </w:rPr>
      </w:pPr>
      <w:r>
        <w:rPr>
          <w:b/>
          <w:bCs/>
        </w:rPr>
        <w:t>Prowadzenie profilaktycznej działalności informacyjnej i edukacyjnej oraz szkoleniowej poprzez przeprowadzenie szkoleń i warsztatów w zakresie mediacji rówieśniczych w placówkach oświatowych, których organem prowadzącym jest Gmina Miasto Reda.</w:t>
      </w:r>
    </w:p>
    <w:p w14:paraId="35C7E80A" w14:textId="77777777" w:rsidR="00636910" w:rsidRPr="00636910" w:rsidRDefault="00636910" w:rsidP="00636910">
      <w:pPr>
        <w:ind w:left="720"/>
        <w:jc w:val="both"/>
        <w:rPr>
          <w:sz w:val="22"/>
        </w:rPr>
      </w:pPr>
      <w:r>
        <w:t>(</w:t>
      </w:r>
      <w:r>
        <w:rPr>
          <w:sz w:val="22"/>
        </w:rPr>
        <w:t>wysokość</w:t>
      </w:r>
      <w:r w:rsidRPr="00B75E30">
        <w:rPr>
          <w:sz w:val="22"/>
        </w:rPr>
        <w:t xml:space="preserve"> środków publicznych przeznaczonych na realizację zadania w 20</w:t>
      </w:r>
      <w:r>
        <w:rPr>
          <w:sz w:val="22"/>
        </w:rPr>
        <w:t>24</w:t>
      </w:r>
      <w:r w:rsidRPr="00B75E30">
        <w:rPr>
          <w:sz w:val="22"/>
        </w:rPr>
        <w:t xml:space="preserve"> r. -   </w:t>
      </w:r>
      <w:r w:rsidRPr="00B75E30">
        <w:rPr>
          <w:sz w:val="22"/>
        </w:rPr>
        <w:br/>
      </w:r>
      <w:r>
        <w:rPr>
          <w:bCs/>
          <w:sz w:val="22"/>
        </w:rPr>
        <w:t>0,00 zł).</w:t>
      </w:r>
    </w:p>
    <w:bookmarkEnd w:id="1"/>
    <w:p w14:paraId="511DAA76" w14:textId="77777777" w:rsidR="006B583B" w:rsidRPr="00BB6031" w:rsidRDefault="00761B3F" w:rsidP="006B583B">
      <w:pPr>
        <w:numPr>
          <w:ilvl w:val="0"/>
          <w:numId w:val="10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Realizacja szkoleń, warsztatów, programów edukacyjno-profilaktycznych skierowanych do różnych grup odbiorców z zakresu rozwiązywania problemów alkoholowych i przeciwdziałania narkomanii oraz uzależnień behawioralnych. </w:t>
      </w:r>
    </w:p>
    <w:p w14:paraId="7A21611B" w14:textId="77777777" w:rsidR="002537E7" w:rsidRPr="00BB6031" w:rsidRDefault="00BB6031" w:rsidP="00BB6031">
      <w:pPr>
        <w:ind w:left="720"/>
        <w:jc w:val="both"/>
        <w:rPr>
          <w:sz w:val="22"/>
        </w:rPr>
      </w:pPr>
      <w:r>
        <w:rPr>
          <w:sz w:val="22"/>
        </w:rPr>
        <w:t>(wysokość</w:t>
      </w:r>
      <w:r w:rsidRPr="00B75E30">
        <w:rPr>
          <w:sz w:val="22"/>
        </w:rPr>
        <w:t xml:space="preserve"> środków publicznych przeznaczonych na realizację zadania w 20</w:t>
      </w:r>
      <w:r>
        <w:rPr>
          <w:sz w:val="22"/>
        </w:rPr>
        <w:t>24</w:t>
      </w:r>
      <w:r w:rsidRPr="00B75E30">
        <w:rPr>
          <w:sz w:val="22"/>
        </w:rPr>
        <w:t xml:space="preserve"> r. -   </w:t>
      </w:r>
      <w:r w:rsidRPr="00B75E30">
        <w:rPr>
          <w:sz w:val="22"/>
        </w:rPr>
        <w:br/>
      </w:r>
      <w:r>
        <w:rPr>
          <w:bCs/>
          <w:sz w:val="22"/>
        </w:rPr>
        <w:t>75 100,00 zł</w:t>
      </w:r>
      <w:r>
        <w:rPr>
          <w:sz w:val="22"/>
        </w:rPr>
        <w:t>).</w:t>
      </w:r>
    </w:p>
    <w:p w14:paraId="6D974CC1" w14:textId="77777777" w:rsidR="00A032A3" w:rsidRDefault="00577F78" w:rsidP="00A032A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</w:rPr>
      </w:pPr>
      <w:r w:rsidRPr="00BF53D1">
        <w:rPr>
          <w:b/>
          <w:bCs/>
        </w:rPr>
        <w:t xml:space="preserve">Wypoczynek </w:t>
      </w:r>
      <w:r w:rsidR="002537E7" w:rsidRPr="00BF53D1">
        <w:rPr>
          <w:b/>
          <w:bCs/>
        </w:rPr>
        <w:t>letni dla</w:t>
      </w:r>
      <w:r w:rsidRPr="00BF53D1">
        <w:rPr>
          <w:b/>
          <w:bCs/>
        </w:rPr>
        <w:t xml:space="preserve"> </w:t>
      </w:r>
      <w:r w:rsidR="002537E7" w:rsidRPr="00BF53D1">
        <w:rPr>
          <w:b/>
          <w:bCs/>
        </w:rPr>
        <w:t xml:space="preserve">dzieci i </w:t>
      </w:r>
      <w:r w:rsidRPr="00BF53D1">
        <w:rPr>
          <w:b/>
          <w:bCs/>
        </w:rPr>
        <w:t xml:space="preserve">młodzieży wraz z programem profilaktycznym. </w:t>
      </w:r>
    </w:p>
    <w:p w14:paraId="6068835E" w14:textId="77777777" w:rsidR="00D769F5" w:rsidRPr="00636910" w:rsidRDefault="00B1352D" w:rsidP="00636910">
      <w:pPr>
        <w:ind w:left="720"/>
        <w:jc w:val="both"/>
        <w:rPr>
          <w:sz w:val="22"/>
        </w:rPr>
      </w:pPr>
      <w:r>
        <w:rPr>
          <w:sz w:val="22"/>
        </w:rPr>
        <w:t>(wysokość</w:t>
      </w:r>
      <w:r w:rsidRPr="00B75E30">
        <w:rPr>
          <w:sz w:val="22"/>
        </w:rPr>
        <w:t xml:space="preserve"> środków publicznych przeznaczonych na realizację zadania w 20</w:t>
      </w:r>
      <w:r>
        <w:rPr>
          <w:sz w:val="22"/>
        </w:rPr>
        <w:t>24</w:t>
      </w:r>
      <w:r w:rsidRPr="00B75E30">
        <w:rPr>
          <w:sz w:val="22"/>
        </w:rPr>
        <w:t xml:space="preserve"> r. -   </w:t>
      </w:r>
      <w:r w:rsidRPr="00B75E30">
        <w:rPr>
          <w:sz w:val="22"/>
        </w:rPr>
        <w:br/>
      </w:r>
      <w:r w:rsidR="00BB6031">
        <w:rPr>
          <w:bCs/>
          <w:sz w:val="22"/>
        </w:rPr>
        <w:t>165 070</w:t>
      </w:r>
      <w:r>
        <w:rPr>
          <w:bCs/>
          <w:sz w:val="22"/>
        </w:rPr>
        <w:t>,00 zł</w:t>
      </w:r>
      <w:r>
        <w:rPr>
          <w:sz w:val="22"/>
        </w:rPr>
        <w:t>).</w:t>
      </w:r>
    </w:p>
    <w:p w14:paraId="2484A5B6" w14:textId="77777777" w:rsidR="006735B3" w:rsidRDefault="00D769F5" w:rsidP="00737595">
      <w:pPr>
        <w:autoSpaceDE w:val="0"/>
        <w:autoSpaceDN w:val="0"/>
        <w:adjustRightInd w:val="0"/>
        <w:jc w:val="both"/>
      </w:pPr>
      <w:r w:rsidRPr="00BF53D1">
        <w:lastRenderedPageBreak/>
        <w:t xml:space="preserve">W związku z tym, że </w:t>
      </w:r>
      <w:r w:rsidR="00120816">
        <w:t>w Otwarty</w:t>
      </w:r>
      <w:r w:rsidR="00F52A2D">
        <w:t>m</w:t>
      </w:r>
      <w:r w:rsidR="00120816">
        <w:t xml:space="preserve"> Konkurs</w:t>
      </w:r>
      <w:r w:rsidR="00F52A2D">
        <w:t>ie</w:t>
      </w:r>
      <w:r w:rsidR="00120816">
        <w:t xml:space="preserve"> Ofert na realizację zadań publicznych z zakresu profilaktyki i rozwiązywania problemów alkoholowych </w:t>
      </w:r>
      <w:r w:rsidR="00F52A2D">
        <w:t>w 2023 roku</w:t>
      </w:r>
      <w:r w:rsidR="00120816">
        <w:t xml:space="preserve"> wskazano </w:t>
      </w:r>
      <w:r w:rsidR="00F52A2D">
        <w:t>inne</w:t>
      </w:r>
      <w:r w:rsidR="00120816">
        <w:t xml:space="preserve"> nazwy zadań</w:t>
      </w:r>
      <w:r w:rsidR="00F52A2D">
        <w:t>, nie można</w:t>
      </w:r>
      <w:r w:rsidR="00BB6031">
        <w:t xml:space="preserve"> wprost</w:t>
      </w:r>
      <w:r w:rsidR="00F52A2D">
        <w:t xml:space="preserve"> wskazać wartości środków finansowych przeznaczonych na realizację wyżej wymienionych. Ogólnie na zadania </w:t>
      </w:r>
      <w:r w:rsidR="00F52A2D" w:rsidRPr="00BF53D1">
        <w:t>z zakresu profilaktyki i rozwiązywania problemów alkoholowych</w:t>
      </w:r>
      <w:r w:rsidR="00F52A2D">
        <w:t xml:space="preserve"> zlecone organizacjom pozarządowym </w:t>
      </w:r>
      <w:r w:rsidR="00F52A2D" w:rsidRPr="00BF53D1">
        <w:t>2023 rok</w:t>
      </w:r>
      <w:r w:rsidR="00F52A2D">
        <w:t xml:space="preserve">u  przeznaczono </w:t>
      </w:r>
      <w:r w:rsidR="00F52A2D" w:rsidRPr="00BF53D1">
        <w:t xml:space="preserve">497 570,00 zł. </w:t>
      </w:r>
    </w:p>
    <w:p w14:paraId="0FD5F490" w14:textId="77777777" w:rsidR="001D753F" w:rsidRPr="00BF53D1" w:rsidRDefault="001D753F" w:rsidP="00737595">
      <w:pPr>
        <w:autoSpaceDE w:val="0"/>
        <w:autoSpaceDN w:val="0"/>
        <w:adjustRightInd w:val="0"/>
        <w:jc w:val="both"/>
      </w:pPr>
    </w:p>
    <w:p w14:paraId="1E13E9B1" w14:textId="77777777" w:rsidR="002250A5" w:rsidRPr="00BF53D1" w:rsidRDefault="0014152E" w:rsidP="0014152E">
      <w:pPr>
        <w:autoSpaceDE w:val="0"/>
        <w:autoSpaceDN w:val="0"/>
        <w:adjustRightInd w:val="0"/>
        <w:jc w:val="both"/>
        <w:rPr>
          <w:b/>
        </w:rPr>
      </w:pPr>
      <w:r w:rsidRPr="00BF53D1">
        <w:rPr>
          <w:b/>
        </w:rPr>
        <w:t xml:space="preserve">Środki finansowe przeznaczone na realizację zadań wymienionych w ogłoszeniu wynoszą ogółem </w:t>
      </w:r>
      <w:r w:rsidR="00BE60AC">
        <w:rPr>
          <w:b/>
        </w:rPr>
        <w:t>8</w:t>
      </w:r>
      <w:r w:rsidR="00BB6031">
        <w:rPr>
          <w:b/>
        </w:rPr>
        <w:t>00 000</w:t>
      </w:r>
      <w:r w:rsidR="00ED43C9" w:rsidRPr="00BF53D1">
        <w:rPr>
          <w:b/>
        </w:rPr>
        <w:t>,00</w:t>
      </w:r>
      <w:r w:rsidRPr="00BF53D1">
        <w:rPr>
          <w:b/>
        </w:rPr>
        <w:t xml:space="preserve"> zł i zostaną rozdysponowane w oparciu o złożone oferty.</w:t>
      </w:r>
    </w:p>
    <w:p w14:paraId="7CF8F9AC" w14:textId="77777777" w:rsidR="002250A5" w:rsidRPr="00BF53D1" w:rsidRDefault="002250A5" w:rsidP="002250A5">
      <w:pPr>
        <w:autoSpaceDE w:val="0"/>
        <w:autoSpaceDN w:val="0"/>
        <w:adjustRightInd w:val="0"/>
        <w:rPr>
          <w:b/>
        </w:rPr>
      </w:pPr>
    </w:p>
    <w:p w14:paraId="768F3B89" w14:textId="77777777" w:rsidR="00A04D74" w:rsidRPr="00BF53D1" w:rsidRDefault="001D4349" w:rsidP="002250A5">
      <w:pPr>
        <w:autoSpaceDE w:val="0"/>
        <w:autoSpaceDN w:val="0"/>
        <w:adjustRightInd w:val="0"/>
        <w:rPr>
          <w:b/>
        </w:rPr>
      </w:pPr>
      <w:r w:rsidRPr="00BF53D1">
        <w:rPr>
          <w:b/>
        </w:rPr>
        <w:t>II</w:t>
      </w:r>
      <w:r w:rsidR="00696F7C" w:rsidRPr="00BF53D1">
        <w:rPr>
          <w:b/>
        </w:rPr>
        <w:t>. Zasady przyznawania dotacji.</w:t>
      </w:r>
    </w:p>
    <w:p w14:paraId="6FEBE0F1" w14:textId="77777777" w:rsidR="001D4349" w:rsidRPr="00BF53D1" w:rsidRDefault="001D4349" w:rsidP="001D4349">
      <w:pPr>
        <w:numPr>
          <w:ilvl w:val="0"/>
          <w:numId w:val="19"/>
        </w:numPr>
        <w:autoSpaceDE w:val="0"/>
        <w:autoSpaceDN w:val="0"/>
        <w:adjustRightInd w:val="0"/>
      </w:pPr>
      <w:r w:rsidRPr="00BF53D1">
        <w:t>Zasady przyznawania dotacji zostały określone w:</w:t>
      </w:r>
    </w:p>
    <w:p w14:paraId="4721663A" w14:textId="79866AF5" w:rsidR="00EC471B" w:rsidRPr="00BF53D1" w:rsidRDefault="00EC471B" w:rsidP="00EC471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BF53D1">
        <w:t>art. 5 ust. 3 ustawy z dnia 24 kwietnia 2003 roku o działalności pożytku publicznego i o wolontariacie (</w:t>
      </w:r>
      <w:proofErr w:type="spellStart"/>
      <w:r w:rsidR="00501AF9" w:rsidRPr="00BF53D1">
        <w:t>t.j</w:t>
      </w:r>
      <w:proofErr w:type="spellEnd"/>
      <w:r w:rsidR="00501AF9" w:rsidRPr="00BF53D1">
        <w:t xml:space="preserve">. </w:t>
      </w:r>
      <w:r w:rsidRPr="00BF53D1">
        <w:t xml:space="preserve">Dz. U. </w:t>
      </w:r>
      <w:r w:rsidR="00501AF9" w:rsidRPr="00BF53D1">
        <w:t xml:space="preserve">z </w:t>
      </w:r>
      <w:r w:rsidRPr="00BF53D1">
        <w:t>20</w:t>
      </w:r>
      <w:r w:rsidR="008867EB" w:rsidRPr="00BF53D1">
        <w:t>2</w:t>
      </w:r>
      <w:r w:rsidR="00BB6031">
        <w:t>4</w:t>
      </w:r>
      <w:r w:rsidR="00E65323">
        <w:t xml:space="preserve"> r.</w:t>
      </w:r>
      <w:r w:rsidR="00577F78" w:rsidRPr="00BF53D1">
        <w:t xml:space="preserve">, poz. </w:t>
      </w:r>
      <w:r w:rsidR="00BB6031">
        <w:t>1491</w:t>
      </w:r>
      <w:r w:rsidR="00BE60AC">
        <w:t xml:space="preserve"> z </w:t>
      </w:r>
      <w:proofErr w:type="spellStart"/>
      <w:r w:rsidR="00BE60AC">
        <w:t>późn</w:t>
      </w:r>
      <w:proofErr w:type="spellEnd"/>
      <w:r w:rsidR="00BE60AC">
        <w:t>.</w:t>
      </w:r>
      <w:r w:rsidR="00577F78" w:rsidRPr="00BF53D1">
        <w:t>)</w:t>
      </w:r>
      <w:r w:rsidR="00A1573A">
        <w:t>;</w:t>
      </w:r>
    </w:p>
    <w:p w14:paraId="675B8F77" w14:textId="77777777" w:rsidR="00696F7C" w:rsidRPr="00BF53D1" w:rsidRDefault="00EC471B" w:rsidP="00EC471B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BF53D1">
        <w:t xml:space="preserve">Rocznym Programie Współpracy Gminy Miasto Reda z organizacjami pozarządowymi oraz podmiotami, o których mowa w art. 3 ust. 3 ustawy z dnia  24 kwietnia 2003 roku o działalności pożytku publicznego i o wolontariacie, przyjętego Uchwałą Nr </w:t>
      </w:r>
      <w:proofErr w:type="spellStart"/>
      <w:r w:rsidR="008421BB" w:rsidRPr="00806C59">
        <w:t>Nr</w:t>
      </w:r>
      <w:proofErr w:type="spellEnd"/>
      <w:r w:rsidR="008421BB" w:rsidRPr="00806C59">
        <w:t xml:space="preserve"> </w:t>
      </w:r>
      <w:r w:rsidR="008421BB">
        <w:t>X/89/2024</w:t>
      </w:r>
      <w:r w:rsidRPr="00BF53D1">
        <w:t xml:space="preserve"> Rady Miejskiej w Redzie z dnia</w:t>
      </w:r>
      <w:r w:rsidR="006E4F17" w:rsidRPr="00BF53D1">
        <w:br/>
      </w:r>
      <w:r w:rsidR="00577F78" w:rsidRPr="00BF53D1">
        <w:t>2</w:t>
      </w:r>
      <w:r w:rsidR="008421BB">
        <w:t>8</w:t>
      </w:r>
      <w:r w:rsidR="00577F78" w:rsidRPr="00BF53D1">
        <w:t xml:space="preserve"> </w:t>
      </w:r>
      <w:r w:rsidR="008421BB">
        <w:t>listopada</w:t>
      </w:r>
      <w:r w:rsidR="00577F78" w:rsidRPr="00BF53D1">
        <w:t xml:space="preserve"> 202</w:t>
      </w:r>
      <w:r w:rsidR="008421BB">
        <w:t>4</w:t>
      </w:r>
      <w:r w:rsidRPr="00BF53D1">
        <w:t xml:space="preserve"> roku</w:t>
      </w:r>
      <w:r w:rsidR="00591D81">
        <w:t>.</w:t>
      </w:r>
    </w:p>
    <w:p w14:paraId="3E9BC49D" w14:textId="77777777" w:rsidR="00833F05" w:rsidRPr="00BF53D1" w:rsidRDefault="00EC471B" w:rsidP="00EC471B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Organizacja pozarządowa lub podmiot ubiegający się o wsparcie finansowe Gminy Miasto Reda, wykazują w swojej ofercie udział wkładu własnego o wartości</w:t>
      </w:r>
      <w:r w:rsidR="006E4F17" w:rsidRPr="00BF53D1">
        <w:br/>
      </w:r>
      <w:r w:rsidRPr="00BF53D1">
        <w:t xml:space="preserve">co najmniej 5% całkowitego kosztu zadania. Wkład własny składa się z wkładu finansowego stanowiącego co najmniej 1% całkowitego kosztu zadania oraz z wkładu osobowego lub/i rzeczowego, stanowiącego co najmniej 4% całkowitego kosztu zadania. </w:t>
      </w:r>
    </w:p>
    <w:p w14:paraId="78D28297" w14:textId="77777777" w:rsidR="00833F05" w:rsidRPr="00BF53D1" w:rsidRDefault="00833F05" w:rsidP="009A0AE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Złożenie oferty nie jest równoznacz</w:t>
      </w:r>
      <w:r w:rsidR="00AB3322" w:rsidRPr="00BF53D1">
        <w:t>n</w:t>
      </w:r>
      <w:r w:rsidRPr="00BF53D1">
        <w:t>e z przyznaniem dotacji.</w:t>
      </w:r>
    </w:p>
    <w:p w14:paraId="3EE8C69A" w14:textId="77777777" w:rsidR="00833F05" w:rsidRPr="00BF53D1" w:rsidRDefault="00833F05" w:rsidP="009A0AE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Przyj</w:t>
      </w:r>
      <w:r w:rsidR="00AB3322" w:rsidRPr="00BF53D1">
        <w:t>ę</w:t>
      </w:r>
      <w:r w:rsidRPr="00BF53D1">
        <w:t>cie oferty nie jest równoznaczne z przyznaniem dotacji w wysokości wnioskowane</w:t>
      </w:r>
      <w:r w:rsidR="009A0AEA" w:rsidRPr="00BF53D1">
        <w:t>j</w:t>
      </w:r>
      <w:r w:rsidRPr="00BF53D1">
        <w:t xml:space="preserve"> w kosztorysie.</w:t>
      </w:r>
    </w:p>
    <w:p w14:paraId="0317E395" w14:textId="77777777" w:rsidR="000A0D9C" w:rsidRPr="00BF53D1" w:rsidRDefault="000A0D9C" w:rsidP="009A0AE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Na każde z poszczególnych zadań dopuszcza się złożenie jednej oferty przez oferenta.</w:t>
      </w:r>
    </w:p>
    <w:p w14:paraId="4682723E" w14:textId="77777777" w:rsidR="006C28CA" w:rsidRPr="00BF53D1" w:rsidRDefault="006C28CA" w:rsidP="006C28C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Oferent, któremu przyznano dotację w mniejszej wysokości niż wnioskowana, zobowiązany jest do</w:t>
      </w:r>
      <w:r w:rsidR="00782427" w:rsidRPr="00BF53D1">
        <w:t xml:space="preserve"> niezwłocznego</w:t>
      </w:r>
      <w:r w:rsidRPr="00BF53D1">
        <w:t xml:space="preserve"> złożenia </w:t>
      </w:r>
      <w:r w:rsidR="00CA7458" w:rsidRPr="00BF53D1">
        <w:t xml:space="preserve">aktualizacji </w:t>
      </w:r>
      <w:r w:rsidR="001D753F">
        <w:t xml:space="preserve">poszczególnych punktów </w:t>
      </w:r>
      <w:r w:rsidR="00CA7458" w:rsidRPr="00BF53D1">
        <w:t xml:space="preserve">oferty </w:t>
      </w:r>
      <w:r w:rsidRPr="00BF53D1">
        <w:t>przed zawarciem umowy</w:t>
      </w:r>
      <w:r w:rsidR="001072F4" w:rsidRPr="00BF53D1">
        <w:t>, nie później niż w ciągu 60 dni od dnia rozstrzygnięcia Otwartego Konkursu Ofert.</w:t>
      </w:r>
      <w:r w:rsidR="00782427" w:rsidRPr="00BF53D1">
        <w:t xml:space="preserve"> </w:t>
      </w:r>
      <w:r w:rsidR="00CA7458" w:rsidRPr="00BF53D1">
        <w:t>Zaktualizowane muszą zostać obszary, na które będzie miało wpływ pomniejszenie kwoty dotacji</w:t>
      </w:r>
      <w:r w:rsidR="001D753F">
        <w:t xml:space="preserve"> np.</w:t>
      </w:r>
      <w:r w:rsidRPr="00BF53D1">
        <w:t>:</w:t>
      </w:r>
    </w:p>
    <w:p w14:paraId="15658753" w14:textId="77777777" w:rsidR="006C28CA" w:rsidRPr="00BF53D1" w:rsidRDefault="00B66E27" w:rsidP="004F6359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F53D1">
        <w:t>o</w:t>
      </w:r>
      <w:r w:rsidR="00CA7458" w:rsidRPr="00BF53D1">
        <w:t>pi</w:t>
      </w:r>
      <w:r w:rsidR="00D769F5" w:rsidRPr="00BF53D1">
        <w:t>s</w:t>
      </w:r>
      <w:r w:rsidR="00CA7458" w:rsidRPr="00BF53D1">
        <w:t xml:space="preserve"> zadania</w:t>
      </w:r>
      <w:r w:rsidR="006C28CA" w:rsidRPr="00BF53D1">
        <w:t>,</w:t>
      </w:r>
    </w:p>
    <w:p w14:paraId="73053A9D" w14:textId="77777777" w:rsidR="006C28CA" w:rsidRPr="00BF53D1" w:rsidRDefault="008E1A3F" w:rsidP="006C28CA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F53D1">
        <w:t>p</w:t>
      </w:r>
      <w:r w:rsidR="00CA7458" w:rsidRPr="00BF53D1">
        <w:t>lan i harmonogram działań</w:t>
      </w:r>
      <w:r w:rsidR="006C28CA" w:rsidRPr="00BF53D1">
        <w:t>,</w:t>
      </w:r>
    </w:p>
    <w:p w14:paraId="2AA69378" w14:textId="77777777" w:rsidR="00D769F5" w:rsidRPr="00BF53D1" w:rsidRDefault="00D769F5" w:rsidP="006C28CA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F53D1">
        <w:t xml:space="preserve">założone </w:t>
      </w:r>
      <w:r w:rsidR="000A0D9C" w:rsidRPr="00BF53D1">
        <w:t>rezultaty,</w:t>
      </w:r>
    </w:p>
    <w:p w14:paraId="537434F0" w14:textId="77777777" w:rsidR="006C28CA" w:rsidRPr="00BF53D1" w:rsidRDefault="008E1A3F" w:rsidP="00CA7458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BF53D1">
        <w:t>k</w:t>
      </w:r>
      <w:r w:rsidR="00CA7458" w:rsidRPr="00BF53D1">
        <w:t>alkulacj</w:t>
      </w:r>
      <w:r w:rsidR="00D769F5" w:rsidRPr="00BF53D1">
        <w:t>a</w:t>
      </w:r>
      <w:r w:rsidR="00CA7458" w:rsidRPr="00BF53D1">
        <w:t xml:space="preserve"> </w:t>
      </w:r>
      <w:r w:rsidRPr="00BF53D1">
        <w:t>przewidywanych kosztów</w:t>
      </w:r>
      <w:r w:rsidR="006C28CA" w:rsidRPr="00BF53D1">
        <w:t>.</w:t>
      </w:r>
    </w:p>
    <w:p w14:paraId="2C1FCCEE" w14:textId="77777777" w:rsidR="00842CF1" w:rsidRPr="00BF53D1" w:rsidRDefault="00842CF1" w:rsidP="009A0AE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Środki z dotacji nie mogą być wykorzystane na:</w:t>
      </w:r>
    </w:p>
    <w:p w14:paraId="5B0595F5" w14:textId="77777777" w:rsidR="00842CF1" w:rsidRPr="00BF53D1" w:rsidRDefault="00EB5D7E" w:rsidP="004F6359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z</w:t>
      </w:r>
      <w:r w:rsidR="00842CF1" w:rsidRPr="00BF53D1">
        <w:t>akup nieruchomości,</w:t>
      </w:r>
    </w:p>
    <w:p w14:paraId="0056CD7F" w14:textId="77777777" w:rsidR="00842CF1" w:rsidRPr="00BF53D1" w:rsidRDefault="00EB5D7E" w:rsidP="00842CF1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k</w:t>
      </w:r>
      <w:r w:rsidR="00842CF1" w:rsidRPr="00BF53D1">
        <w:t>oszty inwestycyjne,</w:t>
      </w:r>
    </w:p>
    <w:p w14:paraId="1D162D6C" w14:textId="77777777" w:rsidR="00842CF1" w:rsidRPr="00BF53D1" w:rsidRDefault="00EB5D7E" w:rsidP="00842CF1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d</w:t>
      </w:r>
      <w:r w:rsidR="00842CF1" w:rsidRPr="00BF53D1">
        <w:t>ziałalność polityczną i religijną,</w:t>
      </w:r>
    </w:p>
    <w:p w14:paraId="76D9491F" w14:textId="77777777" w:rsidR="00842CF1" w:rsidRPr="00BF53D1" w:rsidRDefault="00EB5D7E" w:rsidP="00842CF1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d</w:t>
      </w:r>
      <w:r w:rsidR="00B121F9" w:rsidRPr="00BF53D1">
        <w:t>ziałalność gospodarczą,</w:t>
      </w:r>
    </w:p>
    <w:p w14:paraId="08D71E08" w14:textId="77777777" w:rsidR="005170B0" w:rsidRPr="00BF53D1" w:rsidRDefault="00EB5D7E" w:rsidP="00721B6E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k</w:t>
      </w:r>
      <w:r w:rsidR="00B121F9" w:rsidRPr="00BF53D1">
        <w:t xml:space="preserve">oszty dotyczące obsługi </w:t>
      </w:r>
      <w:r w:rsidR="00694B44" w:rsidRPr="00BF53D1">
        <w:t>zadania publicznego, w tym koszty administracyjne (m.in.</w:t>
      </w:r>
      <w:r w:rsidR="001D0E01" w:rsidRPr="00BF53D1">
        <w:t xml:space="preserve"> koszty obsługi księgowej itp.) </w:t>
      </w:r>
      <w:r w:rsidR="00B121F9" w:rsidRPr="00BF53D1">
        <w:t>w wysokości wyższej niż 10% wartości dotacji</w:t>
      </w:r>
      <w:r w:rsidR="008E1A3F" w:rsidRPr="00BF53D1">
        <w:t>,</w:t>
      </w:r>
    </w:p>
    <w:p w14:paraId="3FA7BE72" w14:textId="77777777" w:rsidR="008E1A3F" w:rsidRPr="00BF53D1" w:rsidRDefault="008E1A3F" w:rsidP="00721B6E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zakup gruntów,</w:t>
      </w:r>
    </w:p>
    <w:p w14:paraId="2141F555" w14:textId="77777777" w:rsidR="008E1A3F" w:rsidRPr="00BF53D1" w:rsidRDefault="008E1A3F" w:rsidP="00721B6E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udzielenie pomocy finansowej osobom fizycznym i prawnym,</w:t>
      </w:r>
    </w:p>
    <w:p w14:paraId="7A6D7027" w14:textId="77777777" w:rsidR="008E1A3F" w:rsidRPr="00BF53D1" w:rsidRDefault="008E1A3F" w:rsidP="00721B6E">
      <w:pPr>
        <w:numPr>
          <w:ilvl w:val="0"/>
          <w:numId w:val="22"/>
        </w:numPr>
        <w:autoSpaceDE w:val="0"/>
        <w:autoSpaceDN w:val="0"/>
        <w:adjustRightInd w:val="0"/>
        <w:jc w:val="both"/>
      </w:pPr>
      <w:r w:rsidRPr="00BF53D1">
        <w:t>realizację zadań już zleconych przez Gminę Miasto Reda.</w:t>
      </w:r>
    </w:p>
    <w:p w14:paraId="537483CC" w14:textId="77777777" w:rsidR="00027269" w:rsidRPr="00BF53D1" w:rsidRDefault="00027269" w:rsidP="00027269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lastRenderedPageBreak/>
        <w:t>W ramach zadania oferent może pobierać świadczenia pieniężne od odbiorców zadania pod warunkiem, że prowadzi działalność odpłatną pożytku publicznego, z której przychód przeznacza na działalność statutową.</w:t>
      </w:r>
    </w:p>
    <w:p w14:paraId="37F11E39" w14:textId="77777777" w:rsidR="00D33148" w:rsidRDefault="00027269" w:rsidP="001B77BA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F53D1">
        <w:t>Realizatorami zadania mogą być wyłącznie organizacje, które prowadzą działalność statutową w dziedzinie objętej konkursem i zamierzają realizować zad</w:t>
      </w:r>
      <w:r w:rsidR="00962A48">
        <w:t>a</w:t>
      </w:r>
      <w:r w:rsidRPr="00BF53D1">
        <w:t>nie na rzecz mieszkańców Gminy Miasto Reda</w:t>
      </w:r>
      <w:r w:rsidR="00D33148" w:rsidRPr="00BF53D1">
        <w:t>.</w:t>
      </w:r>
    </w:p>
    <w:p w14:paraId="382146E0" w14:textId="77777777" w:rsidR="009B3A52" w:rsidRPr="00761B3F" w:rsidRDefault="009B3A52" w:rsidP="00242C3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Środki pochodzące z dotacji </w:t>
      </w:r>
      <w:r w:rsidR="00761B3F">
        <w:t>w ramach realizacji zadania  nr 2 „</w:t>
      </w:r>
      <w:r w:rsidR="00761B3F">
        <w:rPr>
          <w:b/>
          <w:bCs/>
        </w:rPr>
        <w:t xml:space="preserve">Prowadzenie profilaktycznej działalności informacyjnej i edukacyjnej oraz szkoleniowej w zakresie rozwiązywania problemów alkoholowych, przeciwdziałania narkomanii oraz uzależnieniom behawioralnym w szczególności dla dzieci i młodzieży, w tym prowadzenie pozalekcyjnych zajęć sportowych”, </w:t>
      </w:r>
      <w:r>
        <w:t>mogą być przeznaczone</w:t>
      </w:r>
      <w:r w:rsidR="00242C32">
        <w:t xml:space="preserve"> w szczególności</w:t>
      </w:r>
      <w:r>
        <w:t xml:space="preserve"> na dofinansowanie</w:t>
      </w:r>
      <w:r w:rsidR="00242C32">
        <w:t xml:space="preserve"> następujących </w:t>
      </w:r>
      <w:r>
        <w:t>kosztów:</w:t>
      </w:r>
    </w:p>
    <w:p w14:paraId="6FA8D4DE" w14:textId="35B1AD83" w:rsidR="00D83036" w:rsidRDefault="00242C32" w:rsidP="00E65323">
      <w:pPr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</w:pPr>
      <w:r>
        <w:t>z</w:t>
      </w:r>
      <w:r w:rsidR="00D83036">
        <w:t>akup materiałów i artykułów do prowadzenia działalności profilaktycznej niezbędnej do realizacji zadania,</w:t>
      </w:r>
      <w:r>
        <w:t xml:space="preserve"> w tym realizacji programu profilaktycznego,</w:t>
      </w:r>
      <w:r w:rsidR="00D83036">
        <w:t xml:space="preserve"> </w:t>
      </w:r>
      <w:r>
        <w:t>m.in.:</w:t>
      </w:r>
      <w:r w:rsidR="00D83036">
        <w:t xml:space="preserve"> ulotki, broszury itp.</w:t>
      </w:r>
      <w:r>
        <w:t>,</w:t>
      </w:r>
    </w:p>
    <w:p w14:paraId="3AFB2C27" w14:textId="7C5A5207" w:rsidR="00D83036" w:rsidRDefault="00242C32" w:rsidP="00E65323">
      <w:pPr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</w:pPr>
      <w:r>
        <w:t>w</w:t>
      </w:r>
      <w:r w:rsidR="00D83036">
        <w:t>ynagrodzenie trenerów/instruktorów</w:t>
      </w:r>
      <w:r>
        <w:t>,</w:t>
      </w:r>
    </w:p>
    <w:p w14:paraId="50D9B666" w14:textId="3009D5C6" w:rsidR="00D83036" w:rsidRDefault="00242C32" w:rsidP="00E65323">
      <w:pPr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</w:pPr>
      <w:r>
        <w:t>o</w:t>
      </w:r>
      <w:r w:rsidR="00D83036">
        <w:t xml:space="preserve">płata za korzystanie z </w:t>
      </w:r>
      <w:r>
        <w:t>obiektów</w:t>
      </w:r>
      <w:r w:rsidR="00D83036">
        <w:t xml:space="preserve"> sportowych</w:t>
      </w:r>
      <w:r>
        <w:t xml:space="preserve"> (boiska, hale</w:t>
      </w:r>
      <w:r w:rsidR="001D753F">
        <w:t xml:space="preserve"> sportowe</w:t>
      </w:r>
      <w:r>
        <w:t xml:space="preserve"> itp.),</w:t>
      </w:r>
    </w:p>
    <w:p w14:paraId="4B3745EA" w14:textId="045AD0E5" w:rsidR="00D83036" w:rsidRDefault="00242C32" w:rsidP="00E65323">
      <w:pPr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</w:pPr>
      <w:r>
        <w:t>z</w:t>
      </w:r>
      <w:r w:rsidR="00D83036">
        <w:t>akup sprzętu sportowego</w:t>
      </w:r>
      <w:r>
        <w:t xml:space="preserve"> do 10%</w:t>
      </w:r>
      <w:r w:rsidR="002C1834">
        <w:t xml:space="preserve"> wartości </w:t>
      </w:r>
      <w:r w:rsidR="00D83036">
        <w:t>przyznanej dotacji</w:t>
      </w:r>
      <w:r>
        <w:t>,</w:t>
      </w:r>
    </w:p>
    <w:p w14:paraId="2281FA33" w14:textId="2B0C8B01" w:rsidR="002D0957" w:rsidRDefault="00884BD8" w:rsidP="00E65323">
      <w:pPr>
        <w:numPr>
          <w:ilvl w:val="1"/>
          <w:numId w:val="38"/>
        </w:numPr>
        <w:autoSpaceDE w:val="0"/>
        <w:autoSpaceDN w:val="0"/>
        <w:adjustRightInd w:val="0"/>
        <w:ind w:left="993" w:hanging="284"/>
        <w:jc w:val="both"/>
      </w:pPr>
      <w:r>
        <w:t>u</w:t>
      </w:r>
      <w:r w:rsidR="00D83036">
        <w:t>bezpieczenie uczestników</w:t>
      </w:r>
      <w:r w:rsidR="00242C32">
        <w:t xml:space="preserve"> zadania. </w:t>
      </w:r>
    </w:p>
    <w:p w14:paraId="6F684859" w14:textId="77777777" w:rsidR="002D0957" w:rsidRDefault="006030A5" w:rsidP="00CB1298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Celem zadania publicznego </w:t>
      </w:r>
      <w:r w:rsidR="00C67351">
        <w:t>z obszaru profilaktyki jest realizacja działań z zakresu</w:t>
      </w:r>
      <w:r w:rsidR="002D0957">
        <w:t>:</w:t>
      </w:r>
      <w:r w:rsidR="002316E0">
        <w:t xml:space="preserve"> </w:t>
      </w:r>
      <w:r>
        <w:t>profilaktyki uniwersalnej,</w:t>
      </w:r>
      <w:r w:rsidR="002D0957">
        <w:t xml:space="preserve"> skierowanej do ogółu adresatów, bez względu na stopień ryzyka wystąpienia </w:t>
      </w:r>
      <w:proofErr w:type="spellStart"/>
      <w:r w:rsidR="002D0957">
        <w:t>zachowań</w:t>
      </w:r>
      <w:proofErr w:type="spellEnd"/>
      <w:r w:rsidR="002D0957">
        <w:t xml:space="preserve"> problemowych</w:t>
      </w:r>
      <w:r w:rsidR="007E729A">
        <w:t xml:space="preserve"> lub </w:t>
      </w:r>
      <w:r w:rsidR="002D0957">
        <w:t>profilaktyki selektywnej, skierowanej do grup zwiększonego ryzyka</w:t>
      </w:r>
      <w:r w:rsidR="007E729A">
        <w:t xml:space="preserve"> lub </w:t>
      </w:r>
      <w:r w:rsidR="002D0957">
        <w:t>profilaktyki wskazującej, skierowanej do jednostek, których zachowania zaczynają być wysoce ryzykowne.</w:t>
      </w:r>
    </w:p>
    <w:p w14:paraId="0EAC65A9" w14:textId="77777777" w:rsidR="00C67351" w:rsidRDefault="00C67351" w:rsidP="002D0957">
      <w:pPr>
        <w:autoSpaceDE w:val="0"/>
        <w:autoSpaceDN w:val="0"/>
        <w:adjustRightInd w:val="0"/>
        <w:ind w:left="720"/>
        <w:jc w:val="both"/>
      </w:pPr>
      <w:r>
        <w:t>Konieczne jest wdrożenie wiodących strategii profilaktycznych, czyli takich których zastosowanie w programie przynosi pożądane zmiany w zachowaniu młodych ludzi</w:t>
      </w:r>
      <w:r w:rsidR="00021422">
        <w:t>.</w:t>
      </w:r>
      <w:r>
        <w:t xml:space="preserve"> </w:t>
      </w:r>
      <w:r w:rsidR="00021422">
        <w:t>N</w:t>
      </w:r>
      <w:r>
        <w:t>ależą do nich</w:t>
      </w:r>
      <w:r w:rsidR="001D753F">
        <w:t xml:space="preserve"> m.in</w:t>
      </w:r>
      <w:r>
        <w:t>:</w:t>
      </w:r>
    </w:p>
    <w:p w14:paraId="06C4CA75" w14:textId="77777777" w:rsidR="00C67351" w:rsidRDefault="007E729A" w:rsidP="00E6532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hanging="2147"/>
        <w:jc w:val="both"/>
      </w:pPr>
      <w:r>
        <w:t>r</w:t>
      </w:r>
      <w:r w:rsidR="00C67351">
        <w:t>ozwijanie umiejętności życiowych,</w:t>
      </w:r>
    </w:p>
    <w:p w14:paraId="4697979C" w14:textId="77777777" w:rsidR="00C67351" w:rsidRDefault="007E729A" w:rsidP="00E6532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hanging="2147"/>
        <w:jc w:val="both"/>
      </w:pPr>
      <w:r>
        <w:t>e</w:t>
      </w:r>
      <w:r w:rsidR="00C67351">
        <w:t>dukacja normatywna,</w:t>
      </w:r>
    </w:p>
    <w:p w14:paraId="40A022D9" w14:textId="77777777" w:rsidR="00C67351" w:rsidRDefault="007E729A" w:rsidP="00E65323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hanging="2147"/>
        <w:jc w:val="both"/>
      </w:pPr>
      <w:r>
        <w:t>w</w:t>
      </w:r>
      <w:r w:rsidR="00C67351">
        <w:t>łączanie naturalnych mentorów.</w:t>
      </w:r>
    </w:p>
    <w:p w14:paraId="5A65BD3E" w14:textId="77777777" w:rsidR="002D0957" w:rsidRDefault="00C67351" w:rsidP="00CB1298">
      <w:pPr>
        <w:autoSpaceDE w:val="0"/>
        <w:autoSpaceDN w:val="0"/>
        <w:adjustRightInd w:val="0"/>
        <w:ind w:left="720"/>
        <w:jc w:val="both"/>
      </w:pPr>
      <w:r>
        <w:t xml:space="preserve">Dodatkowo, </w:t>
      </w:r>
      <w:r w:rsidR="00DD1C51">
        <w:t>zadanie można wzbogacić</w:t>
      </w:r>
      <w:r>
        <w:t xml:space="preserve"> o uzupełniające strategie profilaktyczne</w:t>
      </w:r>
      <w:r w:rsidR="00DD1C51">
        <w:t xml:space="preserve">, </w:t>
      </w:r>
      <w:r>
        <w:t>np. przekaz wiedzy, organizacja czasu wolnego</w:t>
      </w:r>
      <w:r w:rsidR="00242C32">
        <w:t>, t</w:t>
      </w:r>
      <w:r>
        <w:t>rening umiejętności odmawiania</w:t>
      </w:r>
      <w:r w:rsidR="00CB1298">
        <w:t>.</w:t>
      </w:r>
      <w:r>
        <w:t xml:space="preserve">  </w:t>
      </w:r>
    </w:p>
    <w:p w14:paraId="0C19C845" w14:textId="77777777" w:rsidR="00D83036" w:rsidRDefault="00DD1C51" w:rsidP="00DD1C51">
      <w:pPr>
        <w:autoSpaceDE w:val="0"/>
        <w:autoSpaceDN w:val="0"/>
        <w:adjustRightInd w:val="0"/>
        <w:ind w:left="720"/>
        <w:jc w:val="both"/>
      </w:pPr>
      <w:r>
        <w:t xml:space="preserve">Program profilaktyczny powinien określać czynniki ryzyka i czynniki chroniące występujące wśród adresatów zadania. </w:t>
      </w:r>
    </w:p>
    <w:p w14:paraId="5424C340" w14:textId="77777777" w:rsidR="006C28CA" w:rsidRPr="00BF53D1" w:rsidRDefault="006C28CA" w:rsidP="002250A5">
      <w:pPr>
        <w:autoSpaceDE w:val="0"/>
        <w:autoSpaceDN w:val="0"/>
        <w:adjustRightInd w:val="0"/>
        <w:jc w:val="both"/>
      </w:pPr>
    </w:p>
    <w:p w14:paraId="21635355" w14:textId="77777777" w:rsidR="00833F05" w:rsidRPr="00BF53D1" w:rsidRDefault="00833F05" w:rsidP="00FD7168">
      <w:pPr>
        <w:autoSpaceDE w:val="0"/>
        <w:autoSpaceDN w:val="0"/>
        <w:adjustRightInd w:val="0"/>
        <w:jc w:val="both"/>
        <w:rPr>
          <w:b/>
        </w:rPr>
      </w:pPr>
      <w:r w:rsidRPr="00BF53D1">
        <w:rPr>
          <w:b/>
        </w:rPr>
        <w:t>I</w:t>
      </w:r>
      <w:r w:rsidR="002B7F13" w:rsidRPr="00BF53D1">
        <w:rPr>
          <w:b/>
        </w:rPr>
        <w:t>II. Termin i warunki realizacji zadania.</w:t>
      </w:r>
    </w:p>
    <w:p w14:paraId="7A8098A0" w14:textId="77777777" w:rsidR="002B7F13" w:rsidRPr="00BF53D1" w:rsidRDefault="002B7F13" w:rsidP="002B7F13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>Zadanie powinno być wykonane w roku 20</w:t>
      </w:r>
      <w:r w:rsidR="0028444F" w:rsidRPr="00BF53D1">
        <w:t>2</w:t>
      </w:r>
      <w:r w:rsidR="008421BB">
        <w:t>5</w:t>
      </w:r>
      <w:r w:rsidRPr="00BF53D1">
        <w:t xml:space="preserve">, przy czym początek realizacji zadania opisanego w ofercie </w:t>
      </w:r>
      <w:r w:rsidR="002C4EEF" w:rsidRPr="00BF53D1">
        <w:t>może nastąpić po rozstrzygnięciu otwartego konkursu ofert</w:t>
      </w:r>
      <w:r w:rsidR="00782427" w:rsidRPr="00BF53D1">
        <w:t xml:space="preserve"> i podpisaniu umowy</w:t>
      </w:r>
      <w:r w:rsidRPr="00BF53D1">
        <w:t>,</w:t>
      </w:r>
      <w:r w:rsidR="00782427" w:rsidRPr="00BF53D1">
        <w:t xml:space="preserve"> </w:t>
      </w:r>
      <w:r w:rsidRPr="00BF53D1">
        <w:t>a zakończenie zadani</w:t>
      </w:r>
      <w:r w:rsidR="00451E43" w:rsidRPr="00BF53D1">
        <w:t>a</w:t>
      </w:r>
      <w:r w:rsidRPr="00BF53D1">
        <w:t xml:space="preserve"> musi nast</w:t>
      </w:r>
      <w:r w:rsidR="00451E43" w:rsidRPr="00BF53D1">
        <w:t>ą</w:t>
      </w:r>
      <w:r w:rsidRPr="00BF53D1">
        <w:t>pić do dnia 31 grudnia 20</w:t>
      </w:r>
      <w:r w:rsidR="0028444F" w:rsidRPr="00BF53D1">
        <w:t>2</w:t>
      </w:r>
      <w:r w:rsidR="008421BB">
        <w:t>5</w:t>
      </w:r>
      <w:r w:rsidRPr="00BF53D1">
        <w:t xml:space="preserve"> roku. </w:t>
      </w:r>
    </w:p>
    <w:p w14:paraId="326C2D88" w14:textId="77777777" w:rsidR="007D1B83" w:rsidRPr="00BF53D1" w:rsidRDefault="007D1B83" w:rsidP="002B7F13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>Szczegółowy termin realizacji zadania zostanie określony w umowie.</w:t>
      </w:r>
    </w:p>
    <w:p w14:paraId="7B1B9A89" w14:textId="77777777" w:rsidR="007D1B83" w:rsidRPr="00BF53D1" w:rsidRDefault="007D1B83" w:rsidP="002B7F13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>Czas realizacji zadania powinien obejmować  okres: przygotowania, przeprowadzenia, zakończenia i jego rozliczenia.</w:t>
      </w:r>
    </w:p>
    <w:p w14:paraId="6D047BB1" w14:textId="77777777" w:rsidR="00F10F3F" w:rsidRPr="00BF53D1" w:rsidRDefault="00451E43" w:rsidP="00501AF9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>Z</w:t>
      </w:r>
      <w:r w:rsidR="002B7F13" w:rsidRPr="00BF53D1">
        <w:t>adanie winno być zrealizowane z najwy</w:t>
      </w:r>
      <w:r w:rsidRPr="00BF53D1">
        <w:t>ż</w:t>
      </w:r>
      <w:r w:rsidR="002B7F13" w:rsidRPr="00BF53D1">
        <w:t>szą starannością w zakresie opisanym</w:t>
      </w:r>
      <w:r w:rsidR="008E1A3F" w:rsidRPr="00BF53D1">
        <w:br/>
      </w:r>
      <w:r w:rsidR="002B7F13" w:rsidRPr="00BF53D1">
        <w:t>w ofercie zgodnie z zawartą umową oraz z obowiązującymi przepisami</w:t>
      </w:r>
      <w:r w:rsidR="0028444F" w:rsidRPr="00BF53D1">
        <w:t xml:space="preserve"> i standardami.</w:t>
      </w:r>
    </w:p>
    <w:p w14:paraId="600A344D" w14:textId="77777777" w:rsidR="0028444F" w:rsidRPr="00BF53D1" w:rsidRDefault="0028444F" w:rsidP="00501AF9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>Zadanie powinno być realizowane na rzecz mieszkańców Redy.</w:t>
      </w:r>
    </w:p>
    <w:p w14:paraId="028569AF" w14:textId="77777777" w:rsidR="007D1B83" w:rsidRPr="00BF53D1" w:rsidRDefault="007D1B83" w:rsidP="007D1B83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t xml:space="preserve">Dopuszcza się dokonywanie przesunięć pomiędzy poszczególnymi pozycjami kosztów określonymi </w:t>
      </w:r>
      <w:r w:rsidR="00027269" w:rsidRPr="00BF53D1">
        <w:t>kosztorysie</w:t>
      </w:r>
      <w:r w:rsidRPr="00BF53D1">
        <w:t xml:space="preserve"> poprzez możliwość </w:t>
      </w:r>
      <w:r w:rsidRPr="00BF53D1">
        <w:rPr>
          <w:b/>
          <w:bCs/>
        </w:rPr>
        <w:t xml:space="preserve">zwiększenia </w:t>
      </w:r>
      <w:r w:rsidRPr="00BF53D1">
        <w:t>danej pozycji  do 30% jej wysokości</w:t>
      </w:r>
      <w:r w:rsidR="00782427" w:rsidRPr="00BF53D1">
        <w:t>, z jednoczesnym zmniejszeniem innej pozycji kosztorysowej, bez limitu.</w:t>
      </w:r>
    </w:p>
    <w:p w14:paraId="53340DC7" w14:textId="77777777" w:rsidR="00027269" w:rsidRPr="00BF53D1" w:rsidRDefault="00027269" w:rsidP="00027269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BF53D1">
        <w:lastRenderedPageBreak/>
        <w:t>Podmioty, które otrzymają dotację na realizacj</w:t>
      </w:r>
      <w:r w:rsidR="0055750B" w:rsidRPr="00BF53D1">
        <w:t>ę</w:t>
      </w:r>
      <w:r w:rsidRPr="00BF53D1">
        <w:t xml:space="preserve"> zadania są zobowiązane zamieszczać w sposób czytelny informację, że realizowane zadanie jest dofinansowane z budżetu Gminy Miasto Reda. Informacja ta powinna być podana stosownie do charakteru zadania</w:t>
      </w:r>
      <w:r w:rsidR="006A38C1" w:rsidRPr="00BF53D1">
        <w:t xml:space="preserve"> (np. materiały promocyjne, media społecznościowe, strona internetowa itp.)</w:t>
      </w:r>
      <w:r w:rsidRPr="00BF53D1">
        <w:t xml:space="preserve">. </w:t>
      </w:r>
    </w:p>
    <w:p w14:paraId="0F0175C6" w14:textId="77777777" w:rsidR="0028444F" w:rsidRPr="00BF53D1" w:rsidRDefault="006735B3" w:rsidP="003D45D7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</w:pPr>
      <w:r w:rsidRPr="00BF53D1">
        <w:rPr>
          <w:rFonts w:ascii="Times New Roman" w:hAnsi="Times New Roman"/>
          <w:sz w:val="24"/>
          <w:szCs w:val="24"/>
        </w:rPr>
        <w:t xml:space="preserve">Zadanie powinno być zaprojektowane i realizowane w taki sposób, aby nie wykluczało z uczestnictwa osób ze specjalnymi potrzebami. Zapewnianie dostępności przez Zleceniobiorcę oznacza obowiązek osiągnięcia stanu faktycznego, w którym osoba ze szczególnymi potrzebami jako odbiorca zadania publicznego, może w nim uczestniczyć na zasadzie równości z innymi osobami. W ramach realizacji zadania dopuszcza się umieszczanie w </w:t>
      </w:r>
      <w:r w:rsidR="00577F78" w:rsidRPr="00BF53D1">
        <w:rPr>
          <w:rFonts w:ascii="Times New Roman" w:hAnsi="Times New Roman"/>
          <w:sz w:val="24"/>
          <w:szCs w:val="24"/>
        </w:rPr>
        <w:t>k</w:t>
      </w:r>
      <w:r w:rsidRPr="00BF53D1">
        <w:rPr>
          <w:rFonts w:ascii="Times New Roman" w:hAnsi="Times New Roman"/>
          <w:sz w:val="24"/>
          <w:szCs w:val="24"/>
        </w:rPr>
        <w:t>alkulacji przewidywanych kosztów realizacji zadania publicznego kosztów związanych z zapewnianiem dostępności wynoszących do 15% wartości wnioskowanej dotacji.</w:t>
      </w:r>
    </w:p>
    <w:p w14:paraId="460FD551" w14:textId="77777777" w:rsidR="003D45D7" w:rsidRPr="00BF53D1" w:rsidRDefault="003D45D7" w:rsidP="003D45D7">
      <w:pPr>
        <w:pStyle w:val="Akapitzlist"/>
        <w:suppressAutoHyphens/>
        <w:autoSpaceDE w:val="0"/>
        <w:autoSpaceDN w:val="0"/>
        <w:adjustRightInd w:val="0"/>
        <w:spacing w:after="120" w:line="240" w:lineRule="auto"/>
        <w:jc w:val="both"/>
      </w:pPr>
    </w:p>
    <w:p w14:paraId="68775A97" w14:textId="77777777" w:rsidR="00A04D74" w:rsidRPr="00BF53D1" w:rsidRDefault="002B7F13" w:rsidP="002B7F13">
      <w:pPr>
        <w:autoSpaceDE w:val="0"/>
        <w:autoSpaceDN w:val="0"/>
        <w:adjustRightInd w:val="0"/>
        <w:jc w:val="both"/>
        <w:rPr>
          <w:b/>
        </w:rPr>
      </w:pPr>
      <w:r w:rsidRPr="00BF53D1">
        <w:rPr>
          <w:b/>
        </w:rPr>
        <w:t>I</w:t>
      </w:r>
      <w:r w:rsidR="00E01A3C" w:rsidRPr="00BF53D1">
        <w:rPr>
          <w:b/>
        </w:rPr>
        <w:t>V</w:t>
      </w:r>
      <w:r w:rsidRPr="00BF53D1">
        <w:rPr>
          <w:b/>
        </w:rPr>
        <w:t>. Termin i warunki składania ofert.</w:t>
      </w:r>
    </w:p>
    <w:p w14:paraId="45DB4EB6" w14:textId="77777777" w:rsidR="00B40330" w:rsidRPr="00BF53D1" w:rsidRDefault="002B7F13" w:rsidP="00E5424A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>Ofert</w:t>
      </w:r>
      <w:r w:rsidR="007F02B8" w:rsidRPr="00BF53D1">
        <w:t>y</w:t>
      </w:r>
      <w:r w:rsidRPr="00BF53D1">
        <w:t xml:space="preserve"> </w:t>
      </w:r>
      <w:r w:rsidR="00877008" w:rsidRPr="00BF53D1">
        <w:t>składane w</w:t>
      </w:r>
      <w:r w:rsidRPr="00BF53D1">
        <w:t xml:space="preserve"> niniejszym konkurs</w:t>
      </w:r>
      <w:r w:rsidR="00877008" w:rsidRPr="00BF53D1">
        <w:t>ie należy</w:t>
      </w:r>
      <w:r w:rsidRPr="00BF53D1">
        <w:t xml:space="preserve"> </w:t>
      </w:r>
      <w:r w:rsidR="00B40330" w:rsidRPr="00BF53D1">
        <w:t>wypełni</w:t>
      </w:r>
      <w:r w:rsidR="00877008" w:rsidRPr="00BF53D1">
        <w:t>ć</w:t>
      </w:r>
      <w:r w:rsidR="00B40330" w:rsidRPr="00BF53D1">
        <w:t xml:space="preserve"> w sposób czytelny </w:t>
      </w:r>
      <w:r w:rsidR="00877008" w:rsidRPr="00BF53D1">
        <w:t>na formularzu, którego</w:t>
      </w:r>
      <w:r w:rsidR="00B40330" w:rsidRPr="00BF53D1">
        <w:t xml:space="preserve"> wz</w:t>
      </w:r>
      <w:r w:rsidR="00877008" w:rsidRPr="00BF53D1">
        <w:t>ór określa Z</w:t>
      </w:r>
      <w:r w:rsidR="00B40330" w:rsidRPr="00BF53D1">
        <w:t>ałącznik nr 1 do rozporządzenia Ministra Rodziny, Pracy i Polityki Społecznej z dnia 24 października 2018 roku w sprawie wzorów ofert i ramowych wzorów umów dotyczących realizacji zadań publicznych oraz wzoru sprawozdań z wykonania tych zadań (Dz. U. z 2018 r, poz. 2057)</w:t>
      </w:r>
      <w:r w:rsidR="00C268DC" w:rsidRPr="00BF53D1">
        <w:t>,</w:t>
      </w:r>
      <w:r w:rsidR="00B40330" w:rsidRPr="00BF53D1">
        <w:rPr>
          <w:b/>
        </w:rPr>
        <w:t xml:space="preserve"> w załączeniu </w:t>
      </w:r>
      <w:r w:rsidR="00877008" w:rsidRPr="00BF53D1">
        <w:rPr>
          <w:b/>
        </w:rPr>
        <w:t>formularz</w:t>
      </w:r>
      <w:r w:rsidR="00B40330" w:rsidRPr="00BF53D1">
        <w:rPr>
          <w:b/>
        </w:rPr>
        <w:t xml:space="preserve"> oferty</w:t>
      </w:r>
      <w:r w:rsidR="00C268DC" w:rsidRPr="00BF53D1">
        <w:t>.</w:t>
      </w:r>
    </w:p>
    <w:p w14:paraId="09677FA0" w14:textId="77777777" w:rsidR="002B7F13" w:rsidRPr="00BF53D1" w:rsidRDefault="00B40330" w:rsidP="00E5424A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 xml:space="preserve">Oferty </w:t>
      </w:r>
      <w:r w:rsidR="002B7F13" w:rsidRPr="00BF53D1">
        <w:t>należ</w:t>
      </w:r>
      <w:r w:rsidR="00AB3322" w:rsidRPr="00BF53D1">
        <w:t>y</w:t>
      </w:r>
      <w:r w:rsidR="002B7F13" w:rsidRPr="00BF53D1">
        <w:t xml:space="preserve"> </w:t>
      </w:r>
      <w:r w:rsidR="00AB3322" w:rsidRPr="00BF53D1">
        <w:t>składać</w:t>
      </w:r>
      <w:r w:rsidR="002B7F13" w:rsidRPr="00BF53D1">
        <w:t xml:space="preserve"> </w:t>
      </w:r>
      <w:r w:rsidR="00AB3322" w:rsidRPr="00BF53D1">
        <w:rPr>
          <w:b/>
          <w:bCs/>
        </w:rPr>
        <w:t>od</w:t>
      </w:r>
      <w:r w:rsidR="002B7F13" w:rsidRPr="00BF53D1">
        <w:rPr>
          <w:b/>
          <w:bCs/>
        </w:rPr>
        <w:t xml:space="preserve"> dnia</w:t>
      </w:r>
      <w:r w:rsidR="00E5424A" w:rsidRPr="00BF53D1">
        <w:rPr>
          <w:b/>
          <w:bCs/>
        </w:rPr>
        <w:t xml:space="preserve"> </w:t>
      </w:r>
      <w:r w:rsidR="005E6DB4">
        <w:rPr>
          <w:b/>
          <w:bCs/>
        </w:rPr>
        <w:t>2</w:t>
      </w:r>
      <w:r w:rsidR="00C26651">
        <w:rPr>
          <w:b/>
          <w:bCs/>
        </w:rPr>
        <w:t>9</w:t>
      </w:r>
      <w:r w:rsidR="00577F78" w:rsidRPr="00BF53D1">
        <w:rPr>
          <w:b/>
          <w:bCs/>
        </w:rPr>
        <w:t xml:space="preserve"> </w:t>
      </w:r>
      <w:r w:rsidR="005E6DB4">
        <w:rPr>
          <w:b/>
          <w:bCs/>
        </w:rPr>
        <w:t>kwietnia</w:t>
      </w:r>
      <w:r w:rsidR="008B41AD">
        <w:rPr>
          <w:b/>
          <w:bCs/>
        </w:rPr>
        <w:t xml:space="preserve"> 2025</w:t>
      </w:r>
      <w:r w:rsidR="00BD6989" w:rsidRPr="00BF53D1">
        <w:rPr>
          <w:b/>
          <w:bCs/>
        </w:rPr>
        <w:t xml:space="preserve"> roku</w:t>
      </w:r>
      <w:r w:rsidR="00AB3322" w:rsidRPr="00BF53D1">
        <w:rPr>
          <w:b/>
          <w:bCs/>
        </w:rPr>
        <w:t xml:space="preserve"> do</w:t>
      </w:r>
      <w:r w:rsidR="00191085" w:rsidRPr="00BF53D1">
        <w:rPr>
          <w:b/>
          <w:bCs/>
        </w:rPr>
        <w:t xml:space="preserve"> dnia</w:t>
      </w:r>
      <w:r w:rsidR="009710E6" w:rsidRPr="00BF53D1">
        <w:rPr>
          <w:b/>
          <w:bCs/>
        </w:rPr>
        <w:t xml:space="preserve"> </w:t>
      </w:r>
      <w:r w:rsidR="005E6DB4">
        <w:rPr>
          <w:b/>
          <w:bCs/>
        </w:rPr>
        <w:t>2</w:t>
      </w:r>
      <w:r w:rsidR="00C26651">
        <w:rPr>
          <w:b/>
          <w:bCs/>
        </w:rPr>
        <w:t>1</w:t>
      </w:r>
      <w:r w:rsidR="005E6DB4">
        <w:rPr>
          <w:b/>
          <w:bCs/>
        </w:rPr>
        <w:t xml:space="preserve"> maja</w:t>
      </w:r>
      <w:r w:rsidR="00577F78" w:rsidRPr="00BF53D1">
        <w:rPr>
          <w:b/>
          <w:bCs/>
        </w:rPr>
        <w:t xml:space="preserve"> 202</w:t>
      </w:r>
      <w:r w:rsidR="008B41AD">
        <w:rPr>
          <w:b/>
          <w:bCs/>
        </w:rPr>
        <w:t>5</w:t>
      </w:r>
      <w:r w:rsidR="00765881" w:rsidRPr="00BF53D1">
        <w:t xml:space="preserve"> r</w:t>
      </w:r>
      <w:r w:rsidR="00B86B3A" w:rsidRPr="00BF53D1">
        <w:t xml:space="preserve">. do godz. </w:t>
      </w:r>
      <w:r w:rsidRPr="00BF53D1">
        <w:t>1</w:t>
      </w:r>
      <w:r w:rsidR="008867EB" w:rsidRPr="00BF53D1">
        <w:t>5</w:t>
      </w:r>
      <w:r w:rsidRPr="00BF53D1">
        <w:t>.</w:t>
      </w:r>
      <w:r w:rsidR="00CB5166">
        <w:t>30</w:t>
      </w:r>
      <w:r w:rsidR="00E5424A" w:rsidRPr="00BF53D1">
        <w:t xml:space="preserve"> w Biurze Obsługi </w:t>
      </w:r>
      <w:r w:rsidR="005C7332" w:rsidRPr="00BF53D1">
        <w:t>Interesanta</w:t>
      </w:r>
      <w:r w:rsidR="00E5424A" w:rsidRPr="00BF53D1">
        <w:t xml:space="preserve"> Urzędu Miasta </w:t>
      </w:r>
      <w:r w:rsidR="006572EB" w:rsidRPr="00BF53D1">
        <w:t>w Redzie</w:t>
      </w:r>
      <w:r w:rsidR="00E5424A" w:rsidRPr="00BF53D1">
        <w:t xml:space="preserve"> ul. </w:t>
      </w:r>
      <w:r w:rsidR="005C7332" w:rsidRPr="00BF53D1">
        <w:t>Gdańska 33</w:t>
      </w:r>
      <w:r w:rsidR="00E5424A" w:rsidRPr="00BF53D1">
        <w:t xml:space="preserve"> – osobiście lub za pośrednictwem poczty (decyduje data </w:t>
      </w:r>
      <w:r w:rsidR="00AB3322" w:rsidRPr="00BF53D1">
        <w:t>wpływu do Urzędu Miasta</w:t>
      </w:r>
      <w:r w:rsidR="006E4F17" w:rsidRPr="00BF53D1">
        <w:br/>
      </w:r>
      <w:r w:rsidR="006572EB" w:rsidRPr="00BF53D1">
        <w:t>w Redzie</w:t>
      </w:r>
      <w:r w:rsidR="00AB3322" w:rsidRPr="00BF53D1">
        <w:t>).</w:t>
      </w:r>
    </w:p>
    <w:p w14:paraId="6297D8FE" w14:textId="77777777" w:rsidR="00B45BBE" w:rsidRPr="00BF53D1" w:rsidRDefault="00877008" w:rsidP="004E3E0D">
      <w:pPr>
        <w:numPr>
          <w:ilvl w:val="0"/>
          <w:numId w:val="17"/>
        </w:numPr>
        <w:autoSpaceDE w:val="0"/>
        <w:autoSpaceDN w:val="0"/>
        <w:adjustRightInd w:val="0"/>
      </w:pPr>
      <w:r w:rsidRPr="00BF53D1">
        <w:t>Na</w:t>
      </w:r>
      <w:r w:rsidR="00AB3322" w:rsidRPr="00BF53D1">
        <w:t xml:space="preserve"> zapieczętowan</w:t>
      </w:r>
      <w:r w:rsidR="00B40330" w:rsidRPr="00BF53D1">
        <w:t>ych</w:t>
      </w:r>
      <w:r w:rsidR="00AB3322" w:rsidRPr="00BF53D1">
        <w:t xml:space="preserve"> koper</w:t>
      </w:r>
      <w:r w:rsidR="00B40330" w:rsidRPr="00BF53D1">
        <w:t>tach</w:t>
      </w:r>
      <w:r w:rsidR="004E3E0D" w:rsidRPr="00BF53D1">
        <w:t xml:space="preserve"> z </w:t>
      </w:r>
      <w:r w:rsidRPr="00BF53D1">
        <w:t>ofertą</w:t>
      </w:r>
      <w:r w:rsidR="00B45BBE" w:rsidRPr="00BF53D1">
        <w:t xml:space="preserve"> należy umieścić:</w:t>
      </w:r>
    </w:p>
    <w:p w14:paraId="766C6721" w14:textId="77777777" w:rsidR="00796C68" w:rsidRDefault="004E3E0D" w:rsidP="00E65323">
      <w:pPr>
        <w:numPr>
          <w:ilvl w:val="1"/>
          <w:numId w:val="19"/>
        </w:numPr>
        <w:autoSpaceDE w:val="0"/>
        <w:autoSpaceDN w:val="0"/>
        <w:adjustRightInd w:val="0"/>
        <w:ind w:left="993" w:hanging="284"/>
      </w:pPr>
      <w:r w:rsidRPr="00BF53D1">
        <w:t xml:space="preserve">napis </w:t>
      </w:r>
      <w:r w:rsidR="00C9710A" w:rsidRPr="00BF53D1">
        <w:t>„</w:t>
      </w:r>
      <w:r w:rsidRPr="00BF53D1">
        <w:t>Otwarty Konku</w:t>
      </w:r>
      <w:r w:rsidR="006C28CA" w:rsidRPr="00BF53D1">
        <w:t>rs Ofert 20</w:t>
      </w:r>
      <w:r w:rsidR="00B40330" w:rsidRPr="00BF53D1">
        <w:t>2</w:t>
      </w:r>
      <w:r w:rsidR="008B41AD">
        <w:t>5</w:t>
      </w:r>
      <w:r w:rsidR="00796C68">
        <w:t xml:space="preserve">” wraz ze wskazaniem </w:t>
      </w:r>
      <w:r w:rsidR="00CB74AD">
        <w:t>konkretnego</w:t>
      </w:r>
      <w:r w:rsidR="00796C68">
        <w:t xml:space="preserve"> </w:t>
      </w:r>
      <w:r w:rsidR="00796C68" w:rsidRPr="00BF53D1">
        <w:t>rodzaj</w:t>
      </w:r>
      <w:r w:rsidR="00796C68">
        <w:t>u</w:t>
      </w:r>
      <w:r w:rsidR="00796C68" w:rsidRPr="00BF53D1">
        <w:t xml:space="preserve"> zadania publicznego, zgodnie z pkt I niniejszego załącznika.</w:t>
      </w:r>
    </w:p>
    <w:p w14:paraId="37BD5B8B" w14:textId="77777777" w:rsidR="00B45BBE" w:rsidRPr="00BF53D1" w:rsidRDefault="00B45BBE" w:rsidP="00E65323">
      <w:pPr>
        <w:numPr>
          <w:ilvl w:val="1"/>
          <w:numId w:val="19"/>
        </w:numPr>
        <w:autoSpaceDE w:val="0"/>
        <w:autoSpaceDN w:val="0"/>
        <w:adjustRightInd w:val="0"/>
        <w:ind w:left="993" w:hanging="284"/>
      </w:pPr>
      <w:r w:rsidRPr="00BF53D1">
        <w:t>pełną nazwę i adres wnioskodawcy,</w:t>
      </w:r>
    </w:p>
    <w:p w14:paraId="766DB564" w14:textId="77777777" w:rsidR="002224AB" w:rsidRPr="00E773C1" w:rsidRDefault="00796C68" w:rsidP="00E773C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 ofert</w:t>
      </w:r>
      <w:r w:rsidR="002224AB" w:rsidRPr="00E773C1">
        <w:rPr>
          <w:b/>
          <w:bCs/>
        </w:rPr>
        <w:t xml:space="preserve"> złożonych w ramach zadania nr 2, 3 i 4</w:t>
      </w:r>
      <w:r>
        <w:rPr>
          <w:b/>
          <w:bCs/>
        </w:rPr>
        <w:t xml:space="preserve">, </w:t>
      </w:r>
      <w:r w:rsidR="002224AB" w:rsidRPr="00E773C1">
        <w:rPr>
          <w:b/>
          <w:bCs/>
        </w:rPr>
        <w:t>należy dołączyć treść programu profilaktycznego</w:t>
      </w:r>
      <w:r>
        <w:rPr>
          <w:b/>
          <w:bCs/>
        </w:rPr>
        <w:t>,</w:t>
      </w:r>
      <w:r w:rsidR="00106E47">
        <w:rPr>
          <w:b/>
          <w:bCs/>
        </w:rPr>
        <w:t xml:space="preserve"> jako odrębny dokument</w:t>
      </w:r>
      <w:r w:rsidR="002224AB" w:rsidRPr="00E773C1">
        <w:rPr>
          <w:b/>
          <w:bCs/>
        </w:rPr>
        <w:t xml:space="preserve">. </w:t>
      </w:r>
    </w:p>
    <w:p w14:paraId="69D4AB9F" w14:textId="77777777" w:rsidR="00711364" w:rsidRPr="00BF53D1" w:rsidRDefault="00711364" w:rsidP="008B41AD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>Oferta powinna być podpisana przez osoby upoważnione do składania oświadczeń woli w imieniu oferenta.</w:t>
      </w:r>
    </w:p>
    <w:p w14:paraId="1EC8DAFD" w14:textId="77777777" w:rsidR="00711364" w:rsidRPr="00BF53D1" w:rsidRDefault="00711364" w:rsidP="008B41AD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 xml:space="preserve">W celu usprawnienia przeprowadzenia procedury oceny złożonych ofert oraz późniejszego przygotowania umów – oferent </w:t>
      </w:r>
      <w:r w:rsidRPr="00301C86">
        <w:rPr>
          <w:b/>
          <w:bCs/>
        </w:rPr>
        <w:t>może</w:t>
      </w:r>
      <w:r w:rsidRPr="00BF53D1">
        <w:t xml:space="preserve"> złożyć następujące dokumenty, potwierdzone za zgodność z oryginałem:</w:t>
      </w:r>
    </w:p>
    <w:p w14:paraId="1A85E8CA" w14:textId="77777777" w:rsidR="00711364" w:rsidRPr="00BF53D1" w:rsidRDefault="00EC58FA" w:rsidP="00884BD8">
      <w:pPr>
        <w:numPr>
          <w:ilvl w:val="2"/>
          <w:numId w:val="19"/>
        </w:numPr>
        <w:autoSpaceDE w:val="0"/>
        <w:autoSpaceDN w:val="0"/>
        <w:adjustRightInd w:val="0"/>
        <w:jc w:val="both"/>
      </w:pPr>
      <w:bookmarkStart w:id="2" w:name="_Hlk185508170"/>
      <w:r w:rsidRPr="00BF53D1">
        <w:t>k</w:t>
      </w:r>
      <w:r w:rsidR="00711364" w:rsidRPr="00BF53D1">
        <w:t>opia statutu</w:t>
      </w:r>
      <w:r w:rsidR="002224AB">
        <w:t xml:space="preserve"> lub oświadczenie</w:t>
      </w:r>
      <w:r w:rsidR="00711364" w:rsidRPr="00BF53D1">
        <w:t>,</w:t>
      </w:r>
      <w:r w:rsidR="002224AB">
        <w:t xml:space="preserve"> że statut został złożony w poprzednich Otwartych Konkursach Ofert</w:t>
      </w:r>
      <w:r w:rsidR="00106E47">
        <w:t xml:space="preserve"> ogłaszanych przez Gminę Miasto Reda</w:t>
      </w:r>
      <w:r w:rsidR="002224AB">
        <w:t xml:space="preserve"> i jego postanowienia nie uległy zmianie</w:t>
      </w:r>
      <w:r w:rsidR="00CD7936">
        <w:t>,</w:t>
      </w:r>
    </w:p>
    <w:bookmarkEnd w:id="2"/>
    <w:p w14:paraId="1E404ECC" w14:textId="77777777" w:rsidR="00711364" w:rsidRPr="00BF53D1" w:rsidRDefault="00EC58FA" w:rsidP="008B41AD">
      <w:pPr>
        <w:numPr>
          <w:ilvl w:val="2"/>
          <w:numId w:val="19"/>
        </w:numPr>
        <w:autoSpaceDE w:val="0"/>
        <w:autoSpaceDN w:val="0"/>
        <w:adjustRightInd w:val="0"/>
        <w:jc w:val="both"/>
      </w:pPr>
      <w:r w:rsidRPr="00BF53D1">
        <w:t>k</w:t>
      </w:r>
      <w:r w:rsidR="002C2EDF" w:rsidRPr="00BF53D1">
        <w:t>opia aktualnego dokumentu potwierdzającego status prawny oferenta i umocowanie osób go reprezentujących, z wyłączeniem dokumentów dostępnych w systemach elektronicznych (KRS)</w:t>
      </w:r>
      <w:r w:rsidR="00711364" w:rsidRPr="00BF53D1">
        <w:t>,</w:t>
      </w:r>
    </w:p>
    <w:p w14:paraId="241BB18B" w14:textId="77777777" w:rsidR="002224AB" w:rsidRDefault="00EC58FA" w:rsidP="002224AB">
      <w:pPr>
        <w:numPr>
          <w:ilvl w:val="2"/>
          <w:numId w:val="19"/>
        </w:numPr>
        <w:autoSpaceDE w:val="0"/>
        <w:autoSpaceDN w:val="0"/>
        <w:adjustRightInd w:val="0"/>
        <w:jc w:val="both"/>
      </w:pPr>
      <w:r w:rsidRPr="00BF53D1">
        <w:t>o</w:t>
      </w:r>
      <w:r w:rsidR="00711364" w:rsidRPr="00BF53D1">
        <w:t>świadczenie o posiadaniu rachunku bankowego wraz ze wskazaniem nr konta oferenta</w:t>
      </w:r>
      <w:r w:rsidR="002224AB">
        <w:t>.</w:t>
      </w:r>
    </w:p>
    <w:p w14:paraId="5576D545" w14:textId="77777777" w:rsidR="00D51C34" w:rsidRPr="00BF53D1" w:rsidRDefault="00C9710A" w:rsidP="008B41AD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>W przypadku, gdy oferent jest spółką prawa handlowego, o której mowa w art. 3 ust. 3 pkt 4 ustawy z dnia 24 kwietnia 2003 r. o działalności pożytku publicznego</w:t>
      </w:r>
      <w:r w:rsidR="006E4F17" w:rsidRPr="00BF53D1">
        <w:br/>
      </w:r>
      <w:r w:rsidRPr="00BF53D1">
        <w:t xml:space="preserve">i o wolontariacie, do oferty realizacji zadania publicznego należy dołączyć kopię umowy lub statutu spółki, potwierdzoną za zgodność z oryginałem. </w:t>
      </w:r>
    </w:p>
    <w:p w14:paraId="4AE0A59C" w14:textId="77777777" w:rsidR="00E035DD" w:rsidRPr="00BF53D1" w:rsidRDefault="00E035DD" w:rsidP="00D147E7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F53D1">
        <w:t xml:space="preserve">Podmiotami uprawnionymi do złożenia oferty są organizacje pozarządowe </w:t>
      </w:r>
      <w:r w:rsidR="0014152E" w:rsidRPr="00BF53D1">
        <w:t xml:space="preserve">                </w:t>
      </w:r>
      <w:r w:rsidRPr="00BF53D1">
        <w:t>w rozumieniu ustawy z dnia 24 kwietnia 2003 roku o działalności pożytku p</w:t>
      </w:r>
      <w:r w:rsidR="005C7332" w:rsidRPr="00BF53D1">
        <w:t>ublicznego i o wolontariacie (</w:t>
      </w:r>
      <w:proofErr w:type="spellStart"/>
      <w:r w:rsidR="00501AF9" w:rsidRPr="00BF53D1">
        <w:t>t.j</w:t>
      </w:r>
      <w:proofErr w:type="spellEnd"/>
      <w:r w:rsidR="00501AF9" w:rsidRPr="00BF53D1">
        <w:t xml:space="preserve">. </w:t>
      </w:r>
      <w:r w:rsidR="005C7332" w:rsidRPr="00BF53D1">
        <w:t xml:space="preserve">Dz. U. </w:t>
      </w:r>
      <w:r w:rsidR="00501AF9" w:rsidRPr="00BF53D1">
        <w:t xml:space="preserve">z </w:t>
      </w:r>
      <w:r w:rsidR="005C7332" w:rsidRPr="00BF53D1">
        <w:t>20</w:t>
      </w:r>
      <w:r w:rsidR="008867EB" w:rsidRPr="00BF53D1">
        <w:t>2</w:t>
      </w:r>
      <w:r w:rsidR="008B41AD">
        <w:t>4</w:t>
      </w:r>
      <w:r w:rsidR="00906CE0">
        <w:t xml:space="preserve"> r.</w:t>
      </w:r>
      <w:r w:rsidR="005C7332" w:rsidRPr="00BF53D1">
        <w:t xml:space="preserve">, </w:t>
      </w:r>
      <w:r w:rsidR="00E65F22" w:rsidRPr="00BF53D1">
        <w:t>poz.</w:t>
      </w:r>
      <w:r w:rsidR="00577F78" w:rsidRPr="00BF53D1">
        <w:t xml:space="preserve"> </w:t>
      </w:r>
      <w:r w:rsidR="008B41AD">
        <w:t>1491</w:t>
      </w:r>
      <w:r w:rsidR="005E6DB4">
        <w:t xml:space="preserve"> z </w:t>
      </w:r>
      <w:proofErr w:type="spellStart"/>
      <w:r w:rsidR="005E6DB4">
        <w:t>późn</w:t>
      </w:r>
      <w:proofErr w:type="spellEnd"/>
      <w:r w:rsidR="005E6DB4">
        <w:t>. zm.</w:t>
      </w:r>
      <w:r w:rsidRPr="00BF53D1">
        <w:t xml:space="preserve">) oraz </w:t>
      </w:r>
      <w:r w:rsidRPr="00BF53D1">
        <w:lastRenderedPageBreak/>
        <w:t>podmioty wskazane w art. 3 ust. 3 w/w ustawy, p</w:t>
      </w:r>
      <w:r w:rsidR="005C7332" w:rsidRPr="00BF53D1">
        <w:t>rowadzące działalność statutową</w:t>
      </w:r>
      <w:r w:rsidR="006E4F17" w:rsidRPr="00BF53D1">
        <w:br/>
      </w:r>
      <w:r w:rsidRPr="00BF53D1">
        <w:t xml:space="preserve">w tym zakresie. </w:t>
      </w:r>
    </w:p>
    <w:p w14:paraId="273E40F1" w14:textId="77777777" w:rsidR="00690D61" w:rsidRDefault="00D147E7" w:rsidP="00690D61">
      <w:pPr>
        <w:numPr>
          <w:ilvl w:val="0"/>
          <w:numId w:val="17"/>
        </w:numPr>
        <w:tabs>
          <w:tab w:val="clear" w:pos="720"/>
        </w:tabs>
        <w:suppressAutoHyphens/>
        <w:spacing w:after="120"/>
        <w:contextualSpacing/>
        <w:jc w:val="both"/>
        <w:rPr>
          <w:rFonts w:eastAsia="Calibri"/>
          <w:lang w:eastAsia="en-US"/>
        </w:rPr>
      </w:pPr>
      <w:bookmarkStart w:id="3" w:name="_Hlk185508261"/>
      <w:r w:rsidRPr="00BF53D1">
        <w:rPr>
          <w:rFonts w:eastAsia="Calibri"/>
          <w:lang w:eastAsia="en-US"/>
        </w:rPr>
        <w:t>Wszystkie oferty, w obszarze i zakresie jakiego dotyczy zadanie, powinny uwzględniać realizację działań na rzecz równego dostępu do działalności prowadzonej przez organizację pozarządową dla osób ze szczególnymi potrzebami zgodnie</w:t>
      </w:r>
      <w:r w:rsidR="006E4F17" w:rsidRPr="00BF53D1">
        <w:rPr>
          <w:rFonts w:eastAsia="Calibri"/>
          <w:lang w:eastAsia="en-US"/>
        </w:rPr>
        <w:br/>
      </w:r>
      <w:r w:rsidRPr="00BF53D1">
        <w:rPr>
          <w:rFonts w:eastAsia="Calibri"/>
          <w:lang w:eastAsia="en-US"/>
        </w:rPr>
        <w:t>z przepisami ustawy z dnia 19 lipca 2019 roku o zapewnieniu dostępności osobom</w:t>
      </w:r>
      <w:r w:rsidR="006E4F17" w:rsidRPr="00BF53D1">
        <w:rPr>
          <w:rFonts w:eastAsia="Calibri"/>
          <w:lang w:eastAsia="en-US"/>
        </w:rPr>
        <w:br/>
      </w:r>
      <w:r w:rsidRPr="00BF53D1">
        <w:rPr>
          <w:rFonts w:eastAsia="Calibri"/>
          <w:lang w:eastAsia="en-US"/>
        </w:rPr>
        <w:t>ze szczególnymi potrzebami (</w:t>
      </w:r>
      <w:proofErr w:type="spellStart"/>
      <w:r w:rsidR="00A1573A">
        <w:rPr>
          <w:rFonts w:eastAsia="Calibri"/>
          <w:lang w:eastAsia="en-US"/>
        </w:rPr>
        <w:t>t.j</w:t>
      </w:r>
      <w:proofErr w:type="spellEnd"/>
      <w:r w:rsidR="00A1573A">
        <w:rPr>
          <w:rFonts w:eastAsia="Calibri"/>
          <w:lang w:eastAsia="en-US"/>
        </w:rPr>
        <w:t xml:space="preserve">. </w:t>
      </w:r>
      <w:r w:rsidRPr="00BF53D1">
        <w:rPr>
          <w:rFonts w:eastAsia="Calibri"/>
          <w:lang w:eastAsia="en-US"/>
        </w:rPr>
        <w:t>Dz.U. z 202</w:t>
      </w:r>
      <w:r w:rsidR="00E56B2B">
        <w:rPr>
          <w:rFonts w:eastAsia="Calibri"/>
          <w:lang w:eastAsia="en-US"/>
        </w:rPr>
        <w:t>4</w:t>
      </w:r>
      <w:r w:rsidRPr="00BF53D1">
        <w:rPr>
          <w:rFonts w:eastAsia="Calibri"/>
          <w:lang w:eastAsia="en-US"/>
        </w:rPr>
        <w:t xml:space="preserve"> r. poz. </w:t>
      </w:r>
      <w:r w:rsidR="00E56B2B">
        <w:rPr>
          <w:rFonts w:eastAsia="Calibri"/>
          <w:lang w:eastAsia="en-US"/>
        </w:rPr>
        <w:t>1411</w:t>
      </w:r>
      <w:r w:rsidRPr="00BF53D1">
        <w:rPr>
          <w:rFonts w:eastAsia="Calibri"/>
          <w:lang w:eastAsia="en-US"/>
        </w:rPr>
        <w:t xml:space="preserve"> </w:t>
      </w:r>
      <w:r w:rsidR="003E6797" w:rsidRPr="00BF53D1">
        <w:rPr>
          <w:rFonts w:eastAsia="Calibri"/>
          <w:lang w:eastAsia="en-US"/>
        </w:rPr>
        <w:t xml:space="preserve">- </w:t>
      </w:r>
      <w:r w:rsidRPr="00BF53D1">
        <w:rPr>
          <w:rFonts w:eastAsia="Calibri"/>
          <w:lang w:eastAsia="en-US"/>
        </w:rPr>
        <w:t>art.</w:t>
      </w:r>
      <w:r w:rsidR="008B41AD">
        <w:rPr>
          <w:rFonts w:eastAsia="Calibri"/>
          <w:lang w:eastAsia="en-US"/>
        </w:rPr>
        <w:t xml:space="preserve"> </w:t>
      </w:r>
      <w:r w:rsidRPr="00BF53D1">
        <w:rPr>
          <w:rFonts w:eastAsia="Calibri"/>
          <w:lang w:eastAsia="en-US"/>
        </w:rPr>
        <w:t>6) w zakresie dostępności</w:t>
      </w:r>
      <w:r w:rsidR="00690D61">
        <w:rPr>
          <w:rFonts w:eastAsia="Calibri"/>
          <w:lang w:eastAsia="en-US"/>
        </w:rPr>
        <w:t xml:space="preserve">: </w:t>
      </w:r>
      <w:r w:rsidRPr="00690D61">
        <w:rPr>
          <w:rFonts w:eastAsia="Calibri"/>
          <w:lang w:eastAsia="en-US"/>
        </w:rPr>
        <w:t>architektonicznej,</w:t>
      </w:r>
      <w:r w:rsidR="00690D61">
        <w:rPr>
          <w:rFonts w:eastAsia="Calibri"/>
          <w:lang w:eastAsia="en-US"/>
        </w:rPr>
        <w:t xml:space="preserve"> </w:t>
      </w:r>
      <w:r w:rsidRPr="00690D61">
        <w:rPr>
          <w:rFonts w:eastAsia="Calibri"/>
          <w:lang w:eastAsia="en-US"/>
        </w:rPr>
        <w:t>cyfrowej,</w:t>
      </w:r>
      <w:r w:rsidR="00690D61">
        <w:rPr>
          <w:rFonts w:eastAsia="Calibri"/>
          <w:lang w:eastAsia="en-US"/>
        </w:rPr>
        <w:t xml:space="preserve"> </w:t>
      </w:r>
      <w:proofErr w:type="spellStart"/>
      <w:r w:rsidRPr="00690D61">
        <w:rPr>
          <w:rFonts w:eastAsia="Calibri"/>
          <w:lang w:eastAsia="en-US"/>
        </w:rPr>
        <w:t>informacyjno</w:t>
      </w:r>
      <w:proofErr w:type="spellEnd"/>
      <w:r w:rsidRPr="00690D61">
        <w:rPr>
          <w:rFonts w:eastAsia="Calibri"/>
          <w:lang w:eastAsia="en-US"/>
        </w:rPr>
        <w:t xml:space="preserve"> – komunikacyjnej</w:t>
      </w:r>
      <w:r w:rsidR="00FD7168" w:rsidRPr="00690D61">
        <w:rPr>
          <w:rFonts w:eastAsia="Calibri"/>
          <w:lang w:eastAsia="en-US"/>
        </w:rPr>
        <w:t>.</w:t>
      </w:r>
      <w:r w:rsidR="00690D61">
        <w:rPr>
          <w:rFonts w:eastAsia="Calibri"/>
          <w:lang w:eastAsia="en-US"/>
        </w:rPr>
        <w:t xml:space="preserve"> </w:t>
      </w:r>
    </w:p>
    <w:p w14:paraId="1A4E2D47" w14:textId="77777777" w:rsidR="00E773C1" w:rsidRPr="00690D61" w:rsidRDefault="00690D61" w:rsidP="00690D61">
      <w:pPr>
        <w:numPr>
          <w:ilvl w:val="0"/>
          <w:numId w:val="17"/>
        </w:numPr>
        <w:tabs>
          <w:tab w:val="clear" w:pos="720"/>
        </w:tabs>
        <w:suppressAutoHyphens/>
        <w:spacing w:after="1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Wszystkie oferty, których adresatami są </w:t>
      </w:r>
      <w:r w:rsidR="00106E47">
        <w:rPr>
          <w:rFonts w:eastAsia="Calibri"/>
          <w:lang w:eastAsia="en-US"/>
        </w:rPr>
        <w:t>osoby małoletnie</w:t>
      </w:r>
      <w:r>
        <w:rPr>
          <w:rFonts w:eastAsia="Calibri"/>
          <w:lang w:eastAsia="en-US"/>
        </w:rPr>
        <w:t>, powinny uwzględniać przepisy</w:t>
      </w:r>
      <w:r>
        <w:t xml:space="preserve"> dotyczące standardów ochrony małoletnich, znajdujące się w art. 22b i 22c ustawy z dnia 13 maja 2016 r. o przeciwdziałaniu zagrożeniem przestępczości na tle seksualnym i ochronie małoletnich (</w:t>
      </w:r>
      <w:proofErr w:type="spellStart"/>
      <w:r>
        <w:t>t.j</w:t>
      </w:r>
      <w:proofErr w:type="spellEnd"/>
      <w:r>
        <w:t xml:space="preserve">. Dz. U. z </w:t>
      </w:r>
      <w:r w:rsidR="00373311">
        <w:t>2024, poz. 1802).</w:t>
      </w:r>
    </w:p>
    <w:bookmarkEnd w:id="3"/>
    <w:p w14:paraId="442BBA76" w14:textId="77777777" w:rsidR="00DB17A7" w:rsidRPr="00BF53D1" w:rsidRDefault="00DB17A7" w:rsidP="00A04D74">
      <w:pPr>
        <w:autoSpaceDE w:val="0"/>
        <w:autoSpaceDN w:val="0"/>
        <w:adjustRightInd w:val="0"/>
        <w:jc w:val="both"/>
        <w:rPr>
          <w:b/>
        </w:rPr>
      </w:pPr>
    </w:p>
    <w:p w14:paraId="5C9D0726" w14:textId="77777777" w:rsidR="00C268DC" w:rsidRPr="00BF53D1" w:rsidRDefault="00D51C34" w:rsidP="00A04D74">
      <w:pPr>
        <w:autoSpaceDE w:val="0"/>
        <w:autoSpaceDN w:val="0"/>
        <w:adjustRightInd w:val="0"/>
        <w:jc w:val="both"/>
      </w:pPr>
      <w:r w:rsidRPr="00BF53D1">
        <w:rPr>
          <w:b/>
        </w:rPr>
        <w:t>V. Tryb i kryteria wyboru ofert oraz termin dokonania wyboru ofert</w:t>
      </w:r>
      <w:r w:rsidRPr="00BF53D1">
        <w:t>.</w:t>
      </w:r>
    </w:p>
    <w:p w14:paraId="0F28252F" w14:textId="77777777" w:rsidR="006E3791" w:rsidRPr="00BF53D1" w:rsidRDefault="00FD7168" w:rsidP="00FD7168">
      <w:pPr>
        <w:pStyle w:val="Akapitzlist"/>
        <w:numPr>
          <w:ilvl w:val="0"/>
          <w:numId w:val="18"/>
        </w:numPr>
        <w:suppressAutoHyphens/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BF53D1">
        <w:rPr>
          <w:rFonts w:ascii="Times New Roman" w:hAnsi="Times New Roman"/>
          <w:sz w:val="24"/>
          <w:szCs w:val="24"/>
        </w:rPr>
        <w:t>Wszystkie oferty złożone w niniejszym konkursie zostaną ocenione pod względem formalnym i merytorycznym przez Komisję Konkursową powołaną przez Burmistrza Miasta Redy.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7302"/>
        <w:gridCol w:w="1196"/>
      </w:tblGrid>
      <w:tr w:rsidR="00884BD8" w:rsidRPr="00BF53D1" w14:paraId="462E63FD" w14:textId="77777777" w:rsidTr="00884BD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94" w:type="dxa"/>
          </w:tcPr>
          <w:p w14:paraId="12273087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b/>
              </w:rPr>
            </w:pPr>
            <w:r w:rsidRPr="00BF53D1">
              <w:rPr>
                <w:b/>
              </w:rPr>
              <w:t>Lp.</w:t>
            </w:r>
          </w:p>
        </w:tc>
        <w:tc>
          <w:tcPr>
            <w:tcW w:w="7444" w:type="dxa"/>
          </w:tcPr>
          <w:p w14:paraId="047D6438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b/>
              </w:rPr>
            </w:pPr>
            <w:r w:rsidRPr="00BF53D1">
              <w:rPr>
                <w:b/>
              </w:rPr>
              <w:t xml:space="preserve">                                  Kryteria oceny formalnej</w:t>
            </w:r>
          </w:p>
        </w:tc>
        <w:tc>
          <w:tcPr>
            <w:tcW w:w="1204" w:type="dxa"/>
          </w:tcPr>
          <w:p w14:paraId="597A5C29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Ocena: tak lub nie</w:t>
            </w:r>
          </w:p>
        </w:tc>
      </w:tr>
      <w:tr w:rsidR="00884BD8" w:rsidRPr="00BF53D1" w14:paraId="1A223ED9" w14:textId="77777777" w:rsidTr="00884BD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94" w:type="dxa"/>
          </w:tcPr>
          <w:p w14:paraId="7CBECB9B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1.</w:t>
            </w:r>
          </w:p>
        </w:tc>
        <w:tc>
          <w:tcPr>
            <w:tcW w:w="7444" w:type="dxa"/>
          </w:tcPr>
          <w:p w14:paraId="3E95EC53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Czy oferta została złożona w zamkniętej kopercie i w terminie ustalonym w ogłoszeniu o otwartym konkursie ofert?</w:t>
            </w:r>
          </w:p>
        </w:tc>
        <w:tc>
          <w:tcPr>
            <w:tcW w:w="1204" w:type="dxa"/>
          </w:tcPr>
          <w:p w14:paraId="1897FF1A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5263FDC2" w14:textId="77777777" w:rsidTr="00884BD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94" w:type="dxa"/>
          </w:tcPr>
          <w:p w14:paraId="2ED1B95D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2.</w:t>
            </w:r>
          </w:p>
        </w:tc>
        <w:tc>
          <w:tcPr>
            <w:tcW w:w="7444" w:type="dxa"/>
          </w:tcPr>
          <w:p w14:paraId="3EC0F6E8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Czy oferta jest przedstawiona na formularzu wg obowiązującego wzoru?</w:t>
            </w:r>
          </w:p>
        </w:tc>
        <w:tc>
          <w:tcPr>
            <w:tcW w:w="1204" w:type="dxa"/>
          </w:tcPr>
          <w:p w14:paraId="0BCCFF1F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5F549609" w14:textId="77777777" w:rsidTr="00884BD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94" w:type="dxa"/>
          </w:tcPr>
          <w:p w14:paraId="610AEFD7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3.</w:t>
            </w:r>
          </w:p>
        </w:tc>
        <w:tc>
          <w:tcPr>
            <w:tcW w:w="7444" w:type="dxa"/>
          </w:tcPr>
          <w:p w14:paraId="7B9FE850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Czy zadanie mieści się w celach statutowych organizacji?</w:t>
            </w:r>
          </w:p>
        </w:tc>
        <w:tc>
          <w:tcPr>
            <w:tcW w:w="1204" w:type="dxa"/>
          </w:tcPr>
          <w:p w14:paraId="40A043C4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1B75A233" w14:textId="77777777" w:rsidTr="00884BD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4" w:type="dxa"/>
          </w:tcPr>
          <w:p w14:paraId="4B0CBD52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4.</w:t>
            </w:r>
          </w:p>
        </w:tc>
        <w:tc>
          <w:tcPr>
            <w:tcW w:w="7444" w:type="dxa"/>
          </w:tcPr>
          <w:p w14:paraId="42C7DBC4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Czy oferta została podpisana przez osoby upoważnione do reprezentowania podmiotu?</w:t>
            </w:r>
          </w:p>
        </w:tc>
        <w:tc>
          <w:tcPr>
            <w:tcW w:w="1204" w:type="dxa"/>
          </w:tcPr>
          <w:p w14:paraId="0846B40A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419D732B" w14:textId="77777777" w:rsidTr="00884BD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4" w:type="dxa"/>
          </w:tcPr>
          <w:p w14:paraId="0ADC4BB5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444" w:type="dxa"/>
          </w:tcPr>
          <w:p w14:paraId="405115AD" w14:textId="77777777" w:rsidR="00884BD8" w:rsidRPr="00BF53D1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do oferty dołączono program profilaktyczny – dotyczy ofert złożonych w ramach zadań nr 2,3 i 4?</w:t>
            </w:r>
          </w:p>
        </w:tc>
        <w:tc>
          <w:tcPr>
            <w:tcW w:w="1204" w:type="dxa"/>
          </w:tcPr>
          <w:p w14:paraId="01B96D29" w14:textId="77777777" w:rsidR="00884BD8" w:rsidRDefault="00884BD8" w:rsidP="00C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2B60438C" w14:textId="77777777" w:rsidTr="00884BD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4" w:type="dxa"/>
          </w:tcPr>
          <w:p w14:paraId="50581815" w14:textId="77777777" w:rsidR="00884BD8" w:rsidRPr="00BF53D1" w:rsidRDefault="00884BD8" w:rsidP="00555F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F53D1">
              <w:rPr>
                <w:sz w:val="20"/>
                <w:szCs w:val="20"/>
              </w:rPr>
              <w:t>.</w:t>
            </w:r>
          </w:p>
        </w:tc>
        <w:tc>
          <w:tcPr>
            <w:tcW w:w="7444" w:type="dxa"/>
          </w:tcPr>
          <w:p w14:paraId="5EA0B7D7" w14:textId="77777777" w:rsidR="00884BD8" w:rsidRPr="00BF53D1" w:rsidRDefault="00884BD8" w:rsidP="00501A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3D1">
              <w:rPr>
                <w:sz w:val="20"/>
                <w:szCs w:val="20"/>
              </w:rPr>
              <w:t>Czy do oferty złożonej przez spółkę prawa handlowego dołączone zostały właściwe załączniki, tj. kopia umowy lub statutu spółki potwierdzona za zgodność z oryginałem?</w:t>
            </w:r>
          </w:p>
        </w:tc>
        <w:tc>
          <w:tcPr>
            <w:tcW w:w="1204" w:type="dxa"/>
          </w:tcPr>
          <w:p w14:paraId="56B9A79E" w14:textId="77777777" w:rsidR="00884BD8" w:rsidRPr="00BF53D1" w:rsidRDefault="00884BD8" w:rsidP="00501A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84BD8" w:rsidRPr="00BF53D1" w14:paraId="5673E3E2" w14:textId="77777777" w:rsidTr="00884BD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4" w:type="dxa"/>
          </w:tcPr>
          <w:p w14:paraId="270C21F6" w14:textId="77777777" w:rsidR="00884BD8" w:rsidRDefault="00884BD8" w:rsidP="00884B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44" w:type="dxa"/>
          </w:tcPr>
          <w:p w14:paraId="177F9484" w14:textId="77777777" w:rsidR="00884BD8" w:rsidRPr="00796C68" w:rsidRDefault="00884BD8" w:rsidP="00B833C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96C68">
              <w:rPr>
                <w:rFonts w:eastAsia="Calibri"/>
                <w:bCs/>
                <w:sz w:val="20"/>
                <w:szCs w:val="20"/>
              </w:rPr>
              <w:t>Ocena zgodności z celami wskazanymi w Uchwale Nr XI/92/2024 Rady Miejskiej w Redzie z dnia 19 grudnia 2024 roku w sprawie przyjęcia Gminnego Programu Profilaktyki i Rozwiązywania Problemów Alkoholowych oraz Przeciwdziałania Narkomanii w Redzie na lata 2025-2027:</w:t>
            </w:r>
          </w:p>
          <w:p w14:paraId="14713DA2" w14:textId="77777777" w:rsidR="00884BD8" w:rsidRDefault="00884BD8" w:rsidP="00B833C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56B2B">
              <w:rPr>
                <w:rFonts w:eastAsia="Calibri"/>
                <w:bCs/>
                <w:sz w:val="20"/>
                <w:szCs w:val="20"/>
              </w:rPr>
              <w:t>a)</w:t>
            </w:r>
            <w:r>
              <w:rPr>
                <w:rFonts w:eastAsia="Calibri"/>
                <w:bCs/>
                <w:sz w:val="20"/>
                <w:szCs w:val="20"/>
              </w:rPr>
              <w:t xml:space="preserve"> Podejmowanie działań edukacyjnych, informacyjnych  i szkoleniowych o tematyce uzależnień i promocji zdrowego trybu życia,</w:t>
            </w:r>
            <w:r>
              <w:rPr>
                <w:rFonts w:eastAsia="Calibri"/>
                <w:bCs/>
                <w:sz w:val="20"/>
                <w:szCs w:val="20"/>
              </w:rPr>
              <w:br/>
              <w:t xml:space="preserve">b) Rozwój oferty profilaktycznej sprzyjającej kształtowaniu praw i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zachowań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prozdrowotnych, skierowanej w szczególności do dzieci i młodzieży,</w:t>
            </w:r>
          </w:p>
          <w:p w14:paraId="575633BC" w14:textId="77777777" w:rsidR="00884BD8" w:rsidRPr="00BF53D1" w:rsidRDefault="00884BD8" w:rsidP="00B833C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c) Ograniczenie szkód zdrowotnych, psychologicznych i społecznych wynikających ze spożywania środków psychoaktywnych oraz innych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zachowań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ryzykownych.</w:t>
            </w:r>
          </w:p>
        </w:tc>
        <w:tc>
          <w:tcPr>
            <w:tcW w:w="1204" w:type="dxa"/>
          </w:tcPr>
          <w:p w14:paraId="210BA2DE" w14:textId="77777777" w:rsidR="00884BD8" w:rsidRPr="00BF53D1" w:rsidRDefault="00884BD8" w:rsidP="00884B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36FA28A6" w14:textId="77777777" w:rsidR="001D0E01" w:rsidRPr="00BF53D1" w:rsidRDefault="001D0E01" w:rsidP="00094A89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114"/>
        <w:gridCol w:w="1270"/>
      </w:tblGrid>
      <w:tr w:rsidR="003C1CD0" w:rsidRPr="00BF53D1" w14:paraId="6D50ED74" w14:textId="77777777" w:rsidTr="00ED43C9">
        <w:tc>
          <w:tcPr>
            <w:tcW w:w="570" w:type="dxa"/>
            <w:shd w:val="clear" w:color="auto" w:fill="auto"/>
          </w:tcPr>
          <w:p w14:paraId="35F63016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Lp.</w:t>
            </w:r>
          </w:p>
        </w:tc>
        <w:tc>
          <w:tcPr>
            <w:tcW w:w="7340" w:type="dxa"/>
            <w:shd w:val="clear" w:color="auto" w:fill="auto"/>
          </w:tcPr>
          <w:p w14:paraId="409F9648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Kryteria oceny merytorycznej</w:t>
            </w:r>
          </w:p>
        </w:tc>
        <w:tc>
          <w:tcPr>
            <w:tcW w:w="1270" w:type="dxa"/>
            <w:shd w:val="clear" w:color="auto" w:fill="auto"/>
          </w:tcPr>
          <w:p w14:paraId="45551D46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Punktacja</w:t>
            </w:r>
          </w:p>
        </w:tc>
      </w:tr>
      <w:tr w:rsidR="003C1CD0" w:rsidRPr="00BF53D1" w14:paraId="77D80EC0" w14:textId="77777777" w:rsidTr="00ED43C9">
        <w:tc>
          <w:tcPr>
            <w:tcW w:w="570" w:type="dxa"/>
            <w:shd w:val="clear" w:color="auto" w:fill="auto"/>
          </w:tcPr>
          <w:p w14:paraId="54B271FA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t>1</w:t>
            </w:r>
            <w:r w:rsidR="00884BD8">
              <w:rPr>
                <w:rFonts w:eastAsia="Calibri"/>
                <w:bCs/>
              </w:rPr>
              <w:t>.</w:t>
            </w:r>
          </w:p>
        </w:tc>
        <w:tc>
          <w:tcPr>
            <w:tcW w:w="7340" w:type="dxa"/>
            <w:shd w:val="clear" w:color="auto" w:fill="auto"/>
          </w:tcPr>
          <w:p w14:paraId="5CCB60F4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Ocena możliwości realizacji zadania publicznego przez Organizację Pozarządową</w:t>
            </w:r>
          </w:p>
        </w:tc>
        <w:tc>
          <w:tcPr>
            <w:tcW w:w="1270" w:type="dxa"/>
            <w:shd w:val="clear" w:color="auto" w:fill="auto"/>
          </w:tcPr>
          <w:p w14:paraId="01536861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5E6DB4">
              <w:rPr>
                <w:rFonts w:eastAsia="Calibri"/>
                <w:b/>
              </w:rPr>
              <w:t>5</w:t>
            </w:r>
          </w:p>
        </w:tc>
      </w:tr>
      <w:tr w:rsidR="003C1CD0" w:rsidRPr="00BF53D1" w14:paraId="4A8237B5" w14:textId="77777777" w:rsidTr="00ED43C9">
        <w:tc>
          <w:tcPr>
            <w:tcW w:w="570" w:type="dxa"/>
            <w:shd w:val="clear" w:color="auto" w:fill="auto"/>
          </w:tcPr>
          <w:p w14:paraId="36BAE0D3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t>2</w:t>
            </w:r>
            <w:r w:rsidR="00884BD8">
              <w:rPr>
                <w:rFonts w:eastAsia="Calibri"/>
                <w:bCs/>
              </w:rPr>
              <w:t>.</w:t>
            </w:r>
          </w:p>
        </w:tc>
        <w:tc>
          <w:tcPr>
            <w:tcW w:w="7340" w:type="dxa"/>
            <w:shd w:val="clear" w:color="auto" w:fill="auto"/>
          </w:tcPr>
          <w:p w14:paraId="3A4FD472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Ocena przedstawionej kalkulacji kosztów realizacji zadania publicznego, w tym w odniesieniu do zakresu rzeczowego zadania</w:t>
            </w:r>
          </w:p>
        </w:tc>
        <w:tc>
          <w:tcPr>
            <w:tcW w:w="1270" w:type="dxa"/>
            <w:shd w:val="clear" w:color="auto" w:fill="auto"/>
          </w:tcPr>
          <w:p w14:paraId="2395F26E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C26651">
              <w:rPr>
                <w:rFonts w:eastAsia="Calibri"/>
                <w:b/>
              </w:rPr>
              <w:t>5</w:t>
            </w:r>
          </w:p>
        </w:tc>
      </w:tr>
      <w:tr w:rsidR="003C1CD0" w:rsidRPr="00BF53D1" w14:paraId="289B0FB6" w14:textId="77777777" w:rsidTr="00ED43C9">
        <w:tc>
          <w:tcPr>
            <w:tcW w:w="570" w:type="dxa"/>
            <w:shd w:val="clear" w:color="auto" w:fill="auto"/>
          </w:tcPr>
          <w:p w14:paraId="009FFB1E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t>3</w:t>
            </w:r>
            <w:r w:rsidR="00884BD8">
              <w:rPr>
                <w:rFonts w:eastAsia="Calibri"/>
                <w:bCs/>
              </w:rPr>
              <w:t>.</w:t>
            </w:r>
          </w:p>
        </w:tc>
        <w:tc>
          <w:tcPr>
            <w:tcW w:w="7340" w:type="dxa"/>
            <w:shd w:val="clear" w:color="auto" w:fill="auto"/>
          </w:tcPr>
          <w:p w14:paraId="147151A4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Ocena proponowanej jakości wykonania zadania i kwalifikacje osób, przy udziale których Organizacja Pozarządowa będzie realizować zadanie publiczne</w:t>
            </w:r>
          </w:p>
        </w:tc>
        <w:tc>
          <w:tcPr>
            <w:tcW w:w="1270" w:type="dxa"/>
            <w:shd w:val="clear" w:color="auto" w:fill="auto"/>
          </w:tcPr>
          <w:p w14:paraId="5A55CCB5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1D753F">
              <w:rPr>
                <w:rFonts w:eastAsia="Calibri"/>
                <w:b/>
              </w:rPr>
              <w:t>5</w:t>
            </w:r>
          </w:p>
        </w:tc>
      </w:tr>
      <w:tr w:rsidR="003C1CD0" w:rsidRPr="00BF53D1" w14:paraId="24F5356E" w14:textId="77777777" w:rsidTr="00ED43C9">
        <w:tc>
          <w:tcPr>
            <w:tcW w:w="570" w:type="dxa"/>
            <w:shd w:val="clear" w:color="auto" w:fill="auto"/>
          </w:tcPr>
          <w:p w14:paraId="5FB69414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t>4</w:t>
            </w:r>
            <w:r w:rsidR="00884BD8">
              <w:rPr>
                <w:rFonts w:eastAsia="Calibri"/>
                <w:bCs/>
              </w:rPr>
              <w:t>.</w:t>
            </w:r>
          </w:p>
        </w:tc>
        <w:tc>
          <w:tcPr>
            <w:tcW w:w="7340" w:type="dxa"/>
            <w:shd w:val="clear" w:color="auto" w:fill="auto"/>
          </w:tcPr>
          <w:p w14:paraId="7A5BB0BC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W przypadku wspierania wykonywania zadania publicznego, uwzględnienie planowanego przez Organizację Pozarządową udziału środków finansowych własnych lub środków pochodzących z innych źródeł na realizację zadania publicznego</w:t>
            </w:r>
          </w:p>
        </w:tc>
        <w:tc>
          <w:tcPr>
            <w:tcW w:w="1270" w:type="dxa"/>
            <w:shd w:val="clear" w:color="auto" w:fill="auto"/>
          </w:tcPr>
          <w:p w14:paraId="2A980499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C26651">
              <w:rPr>
                <w:rFonts w:eastAsia="Calibri"/>
                <w:b/>
              </w:rPr>
              <w:t>5</w:t>
            </w:r>
          </w:p>
        </w:tc>
      </w:tr>
      <w:tr w:rsidR="003C1CD0" w:rsidRPr="00BF53D1" w14:paraId="28B1D839" w14:textId="77777777" w:rsidTr="00ED43C9">
        <w:tc>
          <w:tcPr>
            <w:tcW w:w="570" w:type="dxa"/>
            <w:shd w:val="clear" w:color="auto" w:fill="auto"/>
          </w:tcPr>
          <w:p w14:paraId="6E0F7A40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t>5</w:t>
            </w:r>
            <w:r w:rsidR="00884BD8">
              <w:rPr>
                <w:rFonts w:eastAsia="Calibri"/>
                <w:bCs/>
              </w:rPr>
              <w:t>.</w:t>
            </w:r>
          </w:p>
        </w:tc>
        <w:tc>
          <w:tcPr>
            <w:tcW w:w="7340" w:type="dxa"/>
            <w:shd w:val="clear" w:color="auto" w:fill="auto"/>
          </w:tcPr>
          <w:p w14:paraId="62D1D96A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Uwzględnienie planowanego przez Organizację Pozarządową wkładu rzeczowego, osobowego, w tym świadczeń wolontariuszy i pracę społeczną członków</w:t>
            </w:r>
          </w:p>
        </w:tc>
        <w:tc>
          <w:tcPr>
            <w:tcW w:w="1270" w:type="dxa"/>
            <w:shd w:val="clear" w:color="auto" w:fill="auto"/>
          </w:tcPr>
          <w:p w14:paraId="278EB491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1D753F">
              <w:rPr>
                <w:rFonts w:eastAsia="Calibri"/>
                <w:b/>
              </w:rPr>
              <w:t>5</w:t>
            </w:r>
          </w:p>
        </w:tc>
      </w:tr>
      <w:tr w:rsidR="003C1CD0" w:rsidRPr="00BF53D1" w14:paraId="7E52B66C" w14:textId="77777777" w:rsidTr="00ED43C9">
        <w:tc>
          <w:tcPr>
            <w:tcW w:w="570" w:type="dxa"/>
            <w:shd w:val="clear" w:color="auto" w:fill="auto"/>
          </w:tcPr>
          <w:p w14:paraId="49C0C95D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F53D1">
              <w:rPr>
                <w:rFonts w:eastAsia="Calibri"/>
                <w:bCs/>
              </w:rPr>
              <w:lastRenderedPageBreak/>
              <w:t>6</w:t>
            </w:r>
          </w:p>
        </w:tc>
        <w:tc>
          <w:tcPr>
            <w:tcW w:w="7340" w:type="dxa"/>
            <w:shd w:val="clear" w:color="auto" w:fill="auto"/>
          </w:tcPr>
          <w:p w14:paraId="03F9D9A5" w14:textId="77777777" w:rsidR="003C1CD0" w:rsidRPr="00BF53D1" w:rsidRDefault="003C1CD0" w:rsidP="008D29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BF53D1">
              <w:rPr>
                <w:rFonts w:eastAsia="Calibri"/>
                <w:bCs/>
                <w:sz w:val="20"/>
                <w:szCs w:val="20"/>
              </w:rPr>
              <w:t>Uwzględnienie analizy i oceny realizacji zleconych zadań publicznych w przypadku Organizacji Pozarządowej, która w latach poprzednich realizowała zlecone zadania publiczne, biorąc pod uwagę rzetelność i terminowość oraz sposób rozliczenia otrzymanych na ten cel środków</w:t>
            </w:r>
          </w:p>
        </w:tc>
        <w:tc>
          <w:tcPr>
            <w:tcW w:w="1270" w:type="dxa"/>
            <w:shd w:val="clear" w:color="auto" w:fill="auto"/>
          </w:tcPr>
          <w:p w14:paraId="231F2ECA" w14:textId="77777777" w:rsidR="003C1CD0" w:rsidRPr="00BF53D1" w:rsidRDefault="003C1CD0" w:rsidP="008D297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3D1">
              <w:rPr>
                <w:rFonts w:eastAsia="Calibri"/>
                <w:b/>
              </w:rPr>
              <w:t>0-</w:t>
            </w:r>
            <w:r w:rsidR="001D753F">
              <w:rPr>
                <w:rFonts w:eastAsia="Calibri"/>
                <w:b/>
              </w:rPr>
              <w:t>5</w:t>
            </w:r>
          </w:p>
        </w:tc>
      </w:tr>
    </w:tbl>
    <w:p w14:paraId="462D5288" w14:textId="77777777" w:rsidR="003E6797" w:rsidRPr="00BF53D1" w:rsidRDefault="003E6797" w:rsidP="003E6797">
      <w:pPr>
        <w:suppressAutoHyphens/>
        <w:spacing w:after="120" w:line="300" w:lineRule="auto"/>
        <w:ind w:left="720"/>
        <w:contextualSpacing/>
        <w:jc w:val="both"/>
        <w:rPr>
          <w:rFonts w:eastAsia="Calibri"/>
          <w:lang w:eastAsia="en-US"/>
        </w:rPr>
      </w:pPr>
    </w:p>
    <w:p w14:paraId="53C40AA4" w14:textId="77777777" w:rsidR="003E6797" w:rsidRPr="00BF53D1" w:rsidRDefault="003E6797" w:rsidP="003E6797">
      <w:pPr>
        <w:numPr>
          <w:ilvl w:val="0"/>
          <w:numId w:val="18"/>
        </w:numPr>
        <w:tabs>
          <w:tab w:val="clear" w:pos="720"/>
        </w:tabs>
        <w:suppressAutoHyphens/>
        <w:spacing w:after="120" w:line="300" w:lineRule="auto"/>
        <w:contextualSpacing/>
        <w:jc w:val="both"/>
        <w:rPr>
          <w:rFonts w:eastAsia="Calibri"/>
          <w:lang w:eastAsia="en-US"/>
        </w:rPr>
      </w:pPr>
      <w:r w:rsidRPr="00BF53D1">
        <w:rPr>
          <w:rFonts w:eastAsia="Calibri"/>
          <w:lang w:eastAsia="en-US"/>
        </w:rPr>
        <w:t>Ostatecznego wyboru ofert dokona Burmistrz Miasta Redy w formie zarządzenia</w:t>
      </w:r>
      <w:r w:rsidRPr="00BF53D1">
        <w:rPr>
          <w:rFonts w:eastAsia="Calibri"/>
          <w:lang w:eastAsia="en-US"/>
        </w:rPr>
        <w:br/>
        <w:t xml:space="preserve">o rozstrzygnięciu konkursu najpóźniej do dnia </w:t>
      </w:r>
      <w:r w:rsidR="001D753F">
        <w:rPr>
          <w:rFonts w:eastAsia="Calibri"/>
          <w:b/>
          <w:bCs/>
          <w:lang w:eastAsia="en-US"/>
        </w:rPr>
        <w:t>7 czerwca</w:t>
      </w:r>
      <w:r w:rsidR="005411EA" w:rsidRPr="00BF53D1">
        <w:rPr>
          <w:rFonts w:eastAsia="Calibri"/>
          <w:b/>
          <w:bCs/>
          <w:lang w:eastAsia="en-US"/>
        </w:rPr>
        <w:t xml:space="preserve"> 202</w:t>
      </w:r>
      <w:r w:rsidR="009B3A52">
        <w:rPr>
          <w:rFonts w:eastAsia="Calibri"/>
          <w:b/>
          <w:bCs/>
          <w:lang w:eastAsia="en-US"/>
        </w:rPr>
        <w:t>5</w:t>
      </w:r>
      <w:r w:rsidRPr="00BF53D1">
        <w:rPr>
          <w:rFonts w:eastAsia="Calibri"/>
          <w:b/>
          <w:bCs/>
          <w:lang w:eastAsia="en-US"/>
        </w:rPr>
        <w:t xml:space="preserve"> roku</w:t>
      </w:r>
      <w:r w:rsidRPr="00BF53D1">
        <w:rPr>
          <w:rFonts w:eastAsia="Calibri"/>
          <w:lang w:eastAsia="en-US"/>
        </w:rPr>
        <w:t>.</w:t>
      </w:r>
    </w:p>
    <w:p w14:paraId="22D90A40" w14:textId="77777777" w:rsidR="00D10A3B" w:rsidRPr="00BF53D1" w:rsidRDefault="00D10A3B" w:rsidP="00611B17">
      <w:pPr>
        <w:autoSpaceDE w:val="0"/>
        <w:autoSpaceDN w:val="0"/>
        <w:adjustRightInd w:val="0"/>
      </w:pPr>
    </w:p>
    <w:p w14:paraId="7B6AF677" w14:textId="77777777" w:rsidR="00394A10" w:rsidRPr="00BF53D1" w:rsidRDefault="00394A10" w:rsidP="00A04D74">
      <w:pPr>
        <w:autoSpaceDE w:val="0"/>
        <w:autoSpaceDN w:val="0"/>
        <w:adjustRightInd w:val="0"/>
        <w:jc w:val="both"/>
        <w:rPr>
          <w:b/>
        </w:rPr>
      </w:pPr>
      <w:r w:rsidRPr="00BF53D1">
        <w:rPr>
          <w:b/>
        </w:rPr>
        <w:t>V</w:t>
      </w:r>
      <w:r w:rsidR="00D577CF" w:rsidRPr="00BF53D1">
        <w:rPr>
          <w:b/>
        </w:rPr>
        <w:t>I</w:t>
      </w:r>
      <w:r w:rsidRPr="00BF53D1">
        <w:rPr>
          <w:b/>
        </w:rPr>
        <w:t>. Ogólne zasady realizacji zadań.</w:t>
      </w:r>
    </w:p>
    <w:p w14:paraId="517E1C6E" w14:textId="77777777" w:rsidR="006C28CA" w:rsidRPr="00BF53D1" w:rsidRDefault="006C28CA" w:rsidP="00BE1FD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BF53D1">
        <w:t>Szczegółowe i ostateczne warunki realizacji, finansowania i rozliczania zadania reguluje umowa pomiędzy Burmistrzem Miasta Redy, a podmiotem otrzymującym dotację.</w:t>
      </w:r>
    </w:p>
    <w:p w14:paraId="6E1582B2" w14:textId="77777777" w:rsidR="006C28CA" w:rsidRPr="00BF53D1" w:rsidRDefault="006C28CA" w:rsidP="00BE1FD4">
      <w:pPr>
        <w:numPr>
          <w:ilvl w:val="0"/>
          <w:numId w:val="25"/>
        </w:numPr>
        <w:autoSpaceDE w:val="0"/>
        <w:autoSpaceDN w:val="0"/>
        <w:adjustRightInd w:val="0"/>
        <w:jc w:val="both"/>
      </w:pPr>
      <w:bookmarkStart w:id="4" w:name="_Hlk185508356"/>
      <w:r w:rsidRPr="00BF53D1">
        <w:t>Podmiot, który otrzyma dotację z budżetu Gminy Miasto Reda jest zobowiązany</w:t>
      </w:r>
      <w:r w:rsidR="00ED43C9" w:rsidRPr="00BF53D1">
        <w:br/>
      </w:r>
      <w:r w:rsidRPr="00BF53D1">
        <w:t>do dostarczenia na wezwanie przez pracownika nadzorującego merytorycznie wykonywanie zadania:</w:t>
      </w:r>
    </w:p>
    <w:p w14:paraId="4A43E598" w14:textId="77777777" w:rsidR="006C28CA" w:rsidRPr="00BF53D1" w:rsidRDefault="006C28CA" w:rsidP="00E65323">
      <w:pPr>
        <w:numPr>
          <w:ilvl w:val="1"/>
          <w:numId w:val="25"/>
        </w:numPr>
        <w:autoSpaceDE w:val="0"/>
        <w:autoSpaceDN w:val="0"/>
        <w:adjustRightInd w:val="0"/>
        <w:ind w:left="993" w:hanging="284"/>
        <w:jc w:val="both"/>
      </w:pPr>
      <w:r w:rsidRPr="00BF53D1">
        <w:t xml:space="preserve">dokumentów finansowo-księgowych </w:t>
      </w:r>
      <w:r w:rsidR="00106E47">
        <w:t>potwierdzających</w:t>
      </w:r>
      <w:r w:rsidRPr="00BF53D1">
        <w:t xml:space="preserve"> pokrycie kosztów z dotacji przekazanej przez Gminę Miasto Reda,</w:t>
      </w:r>
    </w:p>
    <w:p w14:paraId="29CBC6AC" w14:textId="77777777" w:rsidR="006C28CA" w:rsidRPr="00BF53D1" w:rsidRDefault="006C28CA" w:rsidP="00E65323">
      <w:pPr>
        <w:numPr>
          <w:ilvl w:val="1"/>
          <w:numId w:val="25"/>
        </w:numPr>
        <w:autoSpaceDE w:val="0"/>
        <w:autoSpaceDN w:val="0"/>
        <w:adjustRightInd w:val="0"/>
        <w:ind w:left="993" w:hanging="284"/>
        <w:jc w:val="both"/>
      </w:pPr>
      <w:r w:rsidRPr="00BF53D1">
        <w:t xml:space="preserve">dokumentów finansowo księgowych </w:t>
      </w:r>
      <w:r w:rsidR="00106E47">
        <w:t>potwierdzających</w:t>
      </w:r>
      <w:r w:rsidRPr="00BF53D1">
        <w:t xml:space="preserve"> pokrycie kosztów ze środków własnych i innych niż przekazana dotacja przez Gminę Miasto Reda,</w:t>
      </w:r>
    </w:p>
    <w:p w14:paraId="09916EC8" w14:textId="77777777" w:rsidR="00655368" w:rsidRPr="00BF53D1" w:rsidRDefault="006C28CA" w:rsidP="00E65323">
      <w:pPr>
        <w:numPr>
          <w:ilvl w:val="1"/>
          <w:numId w:val="25"/>
        </w:numPr>
        <w:autoSpaceDE w:val="0"/>
        <w:autoSpaceDN w:val="0"/>
        <w:adjustRightInd w:val="0"/>
        <w:ind w:left="993" w:hanging="284"/>
        <w:jc w:val="both"/>
      </w:pPr>
      <w:r w:rsidRPr="00BF53D1">
        <w:t>materiałów dokumentujących działania faktycznie podjęte przy realizacji zadania (np. listy uczestników projektu, dzienniki zajęć, karty zgłoszeniowe uczestników zadania, ankiety</w:t>
      </w:r>
      <w:r w:rsidR="00782427" w:rsidRPr="00BF53D1">
        <w:t>, zdjęcia</w:t>
      </w:r>
      <w:r w:rsidRPr="00BF53D1">
        <w:t xml:space="preserve"> </w:t>
      </w:r>
      <w:proofErr w:type="spellStart"/>
      <w:r w:rsidRPr="00BF53D1">
        <w:t>itp</w:t>
      </w:r>
      <w:proofErr w:type="spellEnd"/>
      <w:r w:rsidRPr="00BF53D1">
        <w:t>)</w:t>
      </w:r>
      <w:r w:rsidR="00655368" w:rsidRPr="00BF53D1">
        <w:t>.</w:t>
      </w:r>
    </w:p>
    <w:bookmarkEnd w:id="4"/>
    <w:p w14:paraId="2B53AE46" w14:textId="77777777" w:rsidR="006C28CA" w:rsidRPr="00BF53D1" w:rsidRDefault="006C28CA" w:rsidP="00BE1FD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BF53D1">
        <w:t>Oryginały dokumentów finansowo-księgowych wydatkowanych w ramach zawartej umowy na wsparcie realizacji zadania publicznego należy opisać na odwrocie zgodnie      z poniesionymi wydatkami.</w:t>
      </w:r>
    </w:p>
    <w:p w14:paraId="44516F13" w14:textId="77777777" w:rsidR="006C28CA" w:rsidRPr="00BF53D1" w:rsidRDefault="006C28CA" w:rsidP="006C28CA">
      <w:pPr>
        <w:autoSpaceDE w:val="0"/>
        <w:autoSpaceDN w:val="0"/>
        <w:adjustRightInd w:val="0"/>
        <w:jc w:val="both"/>
      </w:pPr>
      <w:r w:rsidRPr="00BF53D1">
        <w:t xml:space="preserve">    </w:t>
      </w:r>
      <w:r w:rsidR="00655368" w:rsidRPr="00BF53D1">
        <w:t xml:space="preserve">  </w:t>
      </w:r>
      <w:r w:rsidR="00BE1FD4" w:rsidRPr="00BF53D1">
        <w:tab/>
      </w:r>
      <w:r w:rsidRPr="00BF53D1">
        <w:t>Opis powinien zawierać następujące informacje:</w:t>
      </w:r>
    </w:p>
    <w:p w14:paraId="031EF5DC" w14:textId="77777777" w:rsidR="006C28CA" w:rsidRPr="00BF53D1" w:rsidRDefault="006C28CA" w:rsidP="00E65323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hanging="731"/>
        <w:jc w:val="both"/>
      </w:pPr>
      <w:r w:rsidRPr="00BF53D1">
        <w:t>z jakich środków wydatkowana kwota została pokryta,</w:t>
      </w:r>
    </w:p>
    <w:p w14:paraId="55CAB71D" w14:textId="77777777" w:rsidR="006C28CA" w:rsidRPr="00BF53D1" w:rsidRDefault="006C28CA" w:rsidP="00E65323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hanging="731"/>
        <w:jc w:val="both"/>
      </w:pPr>
      <w:r w:rsidRPr="00BF53D1">
        <w:t>nr umowy której rachunek dotyczy,</w:t>
      </w:r>
    </w:p>
    <w:p w14:paraId="5CDFA43C" w14:textId="77777777" w:rsidR="006C28CA" w:rsidRPr="00BF53D1" w:rsidRDefault="006C28CA" w:rsidP="00E65323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hanging="731"/>
        <w:jc w:val="both"/>
      </w:pPr>
      <w:r w:rsidRPr="00BF53D1">
        <w:t>wskazanie kwoty pochodzącej z dotacji i kwoty pochodzącej ze środków własnych,</w:t>
      </w:r>
    </w:p>
    <w:p w14:paraId="0AAC7455" w14:textId="77777777" w:rsidR="006C28CA" w:rsidRPr="00BF53D1" w:rsidRDefault="006C28CA" w:rsidP="00E65323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BF53D1">
        <w:t>przeznaczenie zakupionych towarów, usług lub innego rodzaju opłaconej należności.</w:t>
      </w:r>
    </w:p>
    <w:p w14:paraId="14F78EE3" w14:textId="77777777" w:rsidR="006C28CA" w:rsidRPr="00BF53D1" w:rsidRDefault="006C28CA" w:rsidP="00E65323">
      <w:pPr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</w:pPr>
      <w:r w:rsidRPr="00BF53D1">
        <w:t>pieczę</w:t>
      </w:r>
      <w:r w:rsidR="006D5D2A" w:rsidRPr="00BF53D1">
        <w:t>ć</w:t>
      </w:r>
      <w:r w:rsidRPr="00BF53D1">
        <w:t xml:space="preserve"> zleceniobiorcy i podpis osoby odpowiedzialne</w:t>
      </w:r>
      <w:r w:rsidR="006D5D2A" w:rsidRPr="00BF53D1">
        <w:t>j</w:t>
      </w:r>
      <w:r w:rsidRPr="00BF53D1">
        <w:t xml:space="preserve"> za sprawy rozliczeń finansowych.</w:t>
      </w:r>
    </w:p>
    <w:p w14:paraId="7831622B" w14:textId="77777777" w:rsidR="00834C6B" w:rsidRPr="00BF53D1" w:rsidRDefault="006C28CA" w:rsidP="00844E69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BF53D1">
        <w:t>Podmiot realizujący zlecone zadanie zobowiązuje się do niezwłocznego pisemnego informowania  o planowanych zmianach dotyczących osób odpowiedzialnych za realizację projektu oraz o ewentualnych wydarzeniach losowych, które mogły wpłynąć na realizację zadania.</w:t>
      </w:r>
    </w:p>
    <w:p w14:paraId="1990054F" w14:textId="77777777" w:rsidR="00834C6B" w:rsidRPr="00BF53D1" w:rsidRDefault="00834C6B" w:rsidP="00884BD8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5285A93" w14:textId="77777777" w:rsidR="00834C6B" w:rsidRDefault="00834C6B" w:rsidP="00884BD8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BF53D1">
        <w:rPr>
          <w:rFonts w:ascii="Times New Roman" w:hAnsi="Times New Roman"/>
          <w:b/>
          <w:bCs/>
          <w:sz w:val="24"/>
          <w:szCs w:val="24"/>
        </w:rPr>
        <w:t>VII</w:t>
      </w:r>
      <w:r w:rsidR="00844E69" w:rsidRPr="00BF53D1">
        <w:rPr>
          <w:rFonts w:ascii="Times New Roman" w:hAnsi="Times New Roman"/>
          <w:b/>
          <w:bCs/>
          <w:sz w:val="24"/>
          <w:szCs w:val="24"/>
        </w:rPr>
        <w:t>.</w:t>
      </w:r>
      <w:r w:rsidRPr="00BF53D1">
        <w:rPr>
          <w:rFonts w:ascii="Times New Roman" w:hAnsi="Times New Roman"/>
          <w:b/>
          <w:bCs/>
          <w:sz w:val="24"/>
          <w:szCs w:val="24"/>
        </w:rPr>
        <w:t xml:space="preserve">  Cele konkursu  i oczekiwane rezultaty realizacji zleconych </w:t>
      </w:r>
      <w:r w:rsidR="00884BD8">
        <w:rPr>
          <w:rFonts w:ascii="Times New Roman" w:hAnsi="Times New Roman"/>
          <w:b/>
          <w:bCs/>
          <w:sz w:val="24"/>
          <w:szCs w:val="24"/>
        </w:rPr>
        <w:t>zadań</w:t>
      </w:r>
    </w:p>
    <w:p w14:paraId="3827A00E" w14:textId="77777777" w:rsidR="00884BD8" w:rsidRPr="00BF53D1" w:rsidRDefault="00884BD8" w:rsidP="00884BD8">
      <w:pPr>
        <w:pStyle w:val="Akapitzlist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63340D14" w14:textId="77777777" w:rsidR="00884BD8" w:rsidRPr="00884BD8" w:rsidRDefault="00834C6B" w:rsidP="00884BD8">
      <w:pPr>
        <w:numPr>
          <w:ilvl w:val="0"/>
          <w:numId w:val="32"/>
        </w:numPr>
        <w:spacing w:line="259" w:lineRule="auto"/>
        <w:contextualSpacing/>
        <w:rPr>
          <w:rFonts w:eastAsia="Calibri"/>
          <w:b/>
          <w:lang w:eastAsia="en-US"/>
        </w:rPr>
      </w:pPr>
      <w:r w:rsidRPr="00BF53D1">
        <w:rPr>
          <w:rFonts w:eastAsia="Calibri"/>
          <w:b/>
          <w:lang w:eastAsia="en-US"/>
        </w:rPr>
        <w:t xml:space="preserve">Cele konkursu: </w:t>
      </w:r>
    </w:p>
    <w:p w14:paraId="5EE6A9DB" w14:textId="77777777" w:rsidR="00106E47" w:rsidRPr="00106E47" w:rsidRDefault="00834C6B" w:rsidP="00884BD8">
      <w:pPr>
        <w:pStyle w:val="metryka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06E47">
        <w:rPr>
          <w:rFonts w:eastAsia="Calibri"/>
          <w:lang w:eastAsia="en-US"/>
        </w:rPr>
        <w:t>Realizacja</w:t>
      </w:r>
      <w:r w:rsidRPr="00106E47">
        <w:rPr>
          <w:rFonts w:eastAsia="Calibri"/>
          <w:b/>
          <w:bCs/>
          <w:lang w:eastAsia="en-US"/>
        </w:rPr>
        <w:t xml:space="preserve"> </w:t>
      </w:r>
      <w:r w:rsidR="00106E47" w:rsidRPr="00106E47">
        <w:rPr>
          <w:rStyle w:val="Pogrubienie"/>
          <w:b w:val="0"/>
          <w:bCs w:val="0"/>
        </w:rPr>
        <w:t>Gminnego Programu Profilaktyki i Rozwiązywania Problemów Alkoholowych</w:t>
      </w:r>
      <w:r w:rsidR="00884BD8">
        <w:rPr>
          <w:rStyle w:val="Pogrubienie"/>
          <w:b w:val="0"/>
          <w:bCs w:val="0"/>
        </w:rPr>
        <w:t xml:space="preserve"> </w:t>
      </w:r>
      <w:r w:rsidR="00106E47" w:rsidRPr="00106E47">
        <w:rPr>
          <w:rStyle w:val="Pogrubienie"/>
          <w:b w:val="0"/>
          <w:bCs w:val="0"/>
        </w:rPr>
        <w:t>oraz Przeciwdziałania Narkomanii w Redzie na lata 2025 - 2027.</w:t>
      </w:r>
    </w:p>
    <w:p w14:paraId="520F1E7C" w14:textId="77777777" w:rsidR="00834C6B" w:rsidRPr="00BF53D1" w:rsidRDefault="00834C6B" w:rsidP="00106E47">
      <w:pPr>
        <w:spacing w:after="160" w:line="259" w:lineRule="auto"/>
        <w:contextualSpacing/>
        <w:rPr>
          <w:rFonts w:eastAsia="Calibri"/>
          <w:lang w:eastAsia="en-US"/>
        </w:rPr>
      </w:pPr>
    </w:p>
    <w:p w14:paraId="2911526A" w14:textId="77777777" w:rsidR="00906CE0" w:rsidRDefault="00834C6B" w:rsidP="00906CE0">
      <w:pPr>
        <w:numPr>
          <w:ilvl w:val="0"/>
          <w:numId w:val="32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BF53D1">
        <w:rPr>
          <w:rFonts w:eastAsia="Calibri"/>
          <w:b/>
          <w:lang w:eastAsia="en-US"/>
        </w:rPr>
        <w:t>Oczekiwane rezultaty realizacji zleconych zadań:</w:t>
      </w:r>
    </w:p>
    <w:p w14:paraId="18937E68" w14:textId="77777777" w:rsidR="00263548" w:rsidRPr="00906CE0" w:rsidRDefault="00263548" w:rsidP="00906CE0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906CE0">
        <w:rPr>
          <w:rFonts w:eastAsia="Calibri"/>
          <w:lang w:eastAsia="en-US"/>
        </w:rPr>
        <w:t>Realizacja programu profilaktycznego, stanowiącego załącznik do oferty realizacji zadania publicznego w przypadku zadań nr 2,</w:t>
      </w:r>
      <w:r w:rsidR="000F478C" w:rsidRPr="00906CE0">
        <w:rPr>
          <w:rFonts w:eastAsia="Calibri"/>
          <w:lang w:eastAsia="en-US"/>
        </w:rPr>
        <w:t xml:space="preserve"> </w:t>
      </w:r>
      <w:r w:rsidRPr="00906CE0">
        <w:rPr>
          <w:rFonts w:eastAsia="Calibri"/>
          <w:lang w:eastAsia="en-US"/>
        </w:rPr>
        <w:t>3 i 4,</w:t>
      </w:r>
    </w:p>
    <w:p w14:paraId="6D6523B6" w14:textId="77777777" w:rsidR="00834C6B" w:rsidRPr="00906CE0" w:rsidRDefault="00834C6B" w:rsidP="00906CE0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906CE0">
        <w:rPr>
          <w:rFonts w:eastAsia="Calibri"/>
          <w:lang w:eastAsia="en-US"/>
        </w:rPr>
        <w:t>Liczba uczestników zadania</w:t>
      </w:r>
      <w:r w:rsidR="00263548" w:rsidRPr="00906CE0">
        <w:rPr>
          <w:rFonts w:eastAsia="Calibri"/>
          <w:lang w:eastAsia="en-US"/>
        </w:rPr>
        <w:t>,</w:t>
      </w:r>
    </w:p>
    <w:p w14:paraId="5C17E557" w14:textId="77777777" w:rsidR="00834C6B" w:rsidRPr="00906CE0" w:rsidRDefault="00834C6B" w:rsidP="00906CE0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b/>
          <w:lang w:eastAsia="en-US"/>
        </w:rPr>
      </w:pPr>
      <w:r w:rsidRPr="00906CE0">
        <w:rPr>
          <w:rFonts w:eastAsia="Calibri"/>
          <w:lang w:eastAsia="en-US"/>
        </w:rPr>
        <w:t>Liczba godzin realizacji zajęć/warsztatów</w:t>
      </w:r>
      <w:r w:rsidR="00BF53D1" w:rsidRPr="00906CE0">
        <w:rPr>
          <w:rFonts w:eastAsia="Calibri"/>
          <w:lang w:eastAsia="en-US"/>
        </w:rPr>
        <w:t>/konsultacji</w:t>
      </w:r>
      <w:r w:rsidRPr="00906CE0">
        <w:rPr>
          <w:rFonts w:eastAsia="Calibri"/>
          <w:lang w:eastAsia="en-US"/>
        </w:rPr>
        <w:t>, treningów sportowych itp.</w:t>
      </w:r>
    </w:p>
    <w:p w14:paraId="1BC62DEC" w14:textId="77777777" w:rsidR="00834C6B" w:rsidRPr="00BF53D1" w:rsidRDefault="00834C6B" w:rsidP="00834C6B">
      <w:pPr>
        <w:ind w:left="720"/>
        <w:contextualSpacing/>
        <w:jc w:val="both"/>
        <w:rPr>
          <w:rFonts w:eastAsia="Calibri"/>
          <w:lang w:eastAsia="en-US"/>
        </w:rPr>
      </w:pPr>
    </w:p>
    <w:p w14:paraId="1CDC7F1E" w14:textId="77777777" w:rsidR="00834C6B" w:rsidRPr="00BF53D1" w:rsidRDefault="00834C6B" w:rsidP="00106E47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F53D1">
        <w:rPr>
          <w:rFonts w:eastAsia="Calibri"/>
          <w:lang w:eastAsia="en-US"/>
        </w:rPr>
        <w:lastRenderedPageBreak/>
        <w:t>Wyżej wymienione rezultaty są obligatoryjne dla każdego zadania. Zadanie uznaje się za rozliczone w przypadku osiągnięcia min. 80 % rezultatów (dla każdego osobno).</w:t>
      </w:r>
    </w:p>
    <w:p w14:paraId="52056735" w14:textId="77777777" w:rsidR="00834C6B" w:rsidRDefault="00834C6B" w:rsidP="00884BD8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F53D1">
        <w:rPr>
          <w:rFonts w:eastAsia="Calibri"/>
          <w:lang w:eastAsia="en-US"/>
        </w:rPr>
        <w:t xml:space="preserve">Istnieje możliwość wskazania w ofercie </w:t>
      </w:r>
      <w:r w:rsidR="00BF53D1" w:rsidRPr="00BF53D1">
        <w:rPr>
          <w:rFonts w:eastAsia="Calibri"/>
          <w:lang w:eastAsia="en-US"/>
        </w:rPr>
        <w:t>dodatkowych rezultatów, według indywidualnych potrzeb, związanych z realizacj</w:t>
      </w:r>
      <w:r w:rsidR="007D0E0F">
        <w:rPr>
          <w:rFonts w:eastAsia="Calibri"/>
          <w:lang w:eastAsia="en-US"/>
        </w:rPr>
        <w:t>ą</w:t>
      </w:r>
      <w:r w:rsidR="00BF53D1" w:rsidRPr="00BF53D1">
        <w:rPr>
          <w:rFonts w:eastAsia="Calibri"/>
          <w:lang w:eastAsia="en-US"/>
        </w:rPr>
        <w:t xml:space="preserve"> zadania. </w:t>
      </w:r>
    </w:p>
    <w:p w14:paraId="345536C5" w14:textId="77777777" w:rsidR="00884BD8" w:rsidRPr="00884BD8" w:rsidRDefault="00884BD8" w:rsidP="00884BD8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14:paraId="4422E73A" w14:textId="77777777" w:rsidR="006C28CA" w:rsidRPr="00BF53D1" w:rsidRDefault="006C28CA" w:rsidP="00106E47">
      <w:pPr>
        <w:autoSpaceDE w:val="0"/>
        <w:autoSpaceDN w:val="0"/>
        <w:adjustRightInd w:val="0"/>
        <w:jc w:val="both"/>
      </w:pPr>
      <w:r w:rsidRPr="00BF53D1">
        <w:t xml:space="preserve">Informacje w zakresie konkursu udzielane są przez Referat </w:t>
      </w:r>
      <w:r w:rsidR="00106E47">
        <w:t>Rozwoju</w:t>
      </w:r>
      <w:r w:rsidRPr="00BF53D1">
        <w:t xml:space="preserve"> Urzędu Miasta w Redzie</w:t>
      </w:r>
      <w:r w:rsidR="003D45D7" w:rsidRPr="00BF53D1">
        <w:t>,</w:t>
      </w:r>
      <w:r w:rsidRPr="00BF53D1">
        <w:t xml:space="preserve"> tel. (58) 738 60 81, e-mail: </w:t>
      </w:r>
      <w:hyperlink r:id="rId8" w:history="1">
        <w:r w:rsidR="003E2350" w:rsidRPr="00BF53D1">
          <w:rPr>
            <w:rStyle w:val="Hipercze"/>
            <w:color w:val="auto"/>
          </w:rPr>
          <w:t>granty@reda.pl</w:t>
        </w:r>
      </w:hyperlink>
      <w:r w:rsidRPr="00BF53D1">
        <w:t xml:space="preserve"> </w:t>
      </w:r>
      <w:r w:rsidR="008424E2" w:rsidRPr="00BF53D1">
        <w:t>.</w:t>
      </w:r>
    </w:p>
    <w:p w14:paraId="0A0D76BD" w14:textId="77777777" w:rsidR="006C28CA" w:rsidRPr="00BF53D1" w:rsidRDefault="006C28CA" w:rsidP="00106E47">
      <w:pPr>
        <w:autoSpaceDE w:val="0"/>
        <w:autoSpaceDN w:val="0"/>
        <w:adjustRightInd w:val="0"/>
        <w:ind w:left="360"/>
        <w:jc w:val="both"/>
      </w:pPr>
    </w:p>
    <w:p w14:paraId="4190DBE5" w14:textId="77777777" w:rsidR="006C28CA" w:rsidRPr="00BF53D1" w:rsidRDefault="006C28CA" w:rsidP="00106E47">
      <w:pPr>
        <w:autoSpaceDE w:val="0"/>
        <w:autoSpaceDN w:val="0"/>
        <w:adjustRightInd w:val="0"/>
        <w:jc w:val="both"/>
      </w:pPr>
      <w:r w:rsidRPr="00BF53D1">
        <w:t xml:space="preserve">Wyniki konkursu zostaną podane do publicznej wiadomości w formie wykazu umieszczonego w Biuletynie Informacji Publicznej, na stronie internetowej </w:t>
      </w:r>
      <w:hyperlink r:id="rId9" w:history="1">
        <w:r w:rsidRPr="00BF53D1">
          <w:rPr>
            <w:rStyle w:val="Hipercze"/>
            <w:color w:val="auto"/>
          </w:rPr>
          <w:t>www.reda.pl</w:t>
        </w:r>
      </w:hyperlink>
      <w:r w:rsidRPr="00BF53D1">
        <w:t xml:space="preserve"> oraz na tablicy ogłoszeń Urzędu Miasta w Redzie.</w:t>
      </w:r>
    </w:p>
    <w:p w14:paraId="6D50B29C" w14:textId="77777777" w:rsidR="006C28CA" w:rsidRPr="00BF53D1" w:rsidRDefault="006C28CA" w:rsidP="00106E47">
      <w:pPr>
        <w:autoSpaceDE w:val="0"/>
        <w:autoSpaceDN w:val="0"/>
        <w:adjustRightInd w:val="0"/>
        <w:ind w:left="360"/>
        <w:jc w:val="both"/>
      </w:pPr>
    </w:p>
    <w:p w14:paraId="4BE10362" w14:textId="77777777" w:rsidR="006C28CA" w:rsidRPr="00BF53D1" w:rsidRDefault="006C28CA" w:rsidP="00106E47">
      <w:pPr>
        <w:autoSpaceDE w:val="0"/>
        <w:autoSpaceDN w:val="0"/>
        <w:adjustRightInd w:val="0"/>
        <w:jc w:val="both"/>
        <w:rPr>
          <w:b/>
        </w:rPr>
      </w:pPr>
      <w:r w:rsidRPr="00BF53D1">
        <w:rPr>
          <w:b/>
        </w:rPr>
        <w:t xml:space="preserve">UWAGA: Burmistrz Miasta Redy zastrzega sobie prawo do odwołania konkursu bez podania przyczyny. </w:t>
      </w:r>
    </w:p>
    <w:p w14:paraId="124B920F" w14:textId="77777777" w:rsidR="00D51C34" w:rsidRPr="00BF53D1" w:rsidRDefault="00D51C34" w:rsidP="006C28CA">
      <w:pPr>
        <w:autoSpaceDE w:val="0"/>
        <w:autoSpaceDN w:val="0"/>
        <w:adjustRightInd w:val="0"/>
        <w:ind w:left="360"/>
        <w:jc w:val="both"/>
      </w:pPr>
    </w:p>
    <w:sectPr w:rsidR="00D51C34" w:rsidRPr="00BF53D1" w:rsidSect="00906CE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2B4F" w14:textId="77777777" w:rsidR="009217A2" w:rsidRDefault="009217A2" w:rsidP="004860B3">
      <w:r>
        <w:separator/>
      </w:r>
    </w:p>
  </w:endnote>
  <w:endnote w:type="continuationSeparator" w:id="0">
    <w:p w14:paraId="14EA69D0" w14:textId="77777777" w:rsidR="009217A2" w:rsidRDefault="009217A2" w:rsidP="004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C03A" w14:textId="77777777" w:rsidR="004860B3" w:rsidRPr="004860B3" w:rsidRDefault="004860B3">
    <w:pPr>
      <w:pStyle w:val="Stopka"/>
      <w:jc w:val="right"/>
      <w:rPr>
        <w:rFonts w:ascii="Cambria" w:hAnsi="Cambria"/>
        <w:sz w:val="28"/>
        <w:szCs w:val="28"/>
      </w:rPr>
    </w:pPr>
  </w:p>
  <w:p w14:paraId="4C7D3C13" w14:textId="77777777" w:rsidR="004860B3" w:rsidRDefault="00486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D677" w14:textId="77777777" w:rsidR="009217A2" w:rsidRDefault="009217A2" w:rsidP="004860B3">
      <w:r>
        <w:separator/>
      </w:r>
    </w:p>
  </w:footnote>
  <w:footnote w:type="continuationSeparator" w:id="0">
    <w:p w14:paraId="28F00877" w14:textId="77777777" w:rsidR="009217A2" w:rsidRDefault="009217A2" w:rsidP="0048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7C78" w14:textId="77777777" w:rsidR="00906CE0" w:rsidRDefault="00906CE0" w:rsidP="00906CE0">
    <w:pPr>
      <w:ind w:left="6372"/>
      <w:rPr>
        <w:sz w:val="16"/>
        <w:szCs w:val="16"/>
      </w:rPr>
    </w:pPr>
    <w:r w:rsidRPr="002537E7">
      <w:rPr>
        <w:sz w:val="16"/>
        <w:szCs w:val="16"/>
      </w:rPr>
      <w:t xml:space="preserve">Załącznik do Zarządzenia </w:t>
    </w:r>
  </w:p>
  <w:p w14:paraId="542AB214" w14:textId="77777777" w:rsidR="00906CE0" w:rsidRPr="002537E7" w:rsidRDefault="00906CE0" w:rsidP="00906CE0">
    <w:pPr>
      <w:ind w:left="6372"/>
      <w:rPr>
        <w:sz w:val="16"/>
        <w:szCs w:val="16"/>
      </w:rPr>
    </w:pPr>
    <w:r w:rsidRPr="002537E7">
      <w:rPr>
        <w:sz w:val="16"/>
        <w:szCs w:val="16"/>
      </w:rPr>
      <w:t xml:space="preserve">Nr  </w:t>
    </w:r>
    <w:r>
      <w:rPr>
        <w:sz w:val="16"/>
        <w:szCs w:val="16"/>
      </w:rPr>
      <w:t>RR.9.</w:t>
    </w:r>
    <w:r w:rsidRPr="002537E7">
      <w:rPr>
        <w:sz w:val="16"/>
        <w:szCs w:val="16"/>
      </w:rPr>
      <w:t>202</w:t>
    </w:r>
    <w:r>
      <w:rPr>
        <w:sz w:val="16"/>
        <w:szCs w:val="16"/>
      </w:rPr>
      <w:t>5</w:t>
    </w:r>
  </w:p>
  <w:p w14:paraId="04FE82BC" w14:textId="77777777" w:rsidR="00906CE0" w:rsidRPr="002537E7" w:rsidRDefault="00906CE0" w:rsidP="00906CE0">
    <w:pPr>
      <w:ind w:left="6372"/>
      <w:rPr>
        <w:sz w:val="16"/>
        <w:szCs w:val="16"/>
      </w:rPr>
    </w:pPr>
    <w:r w:rsidRPr="002537E7">
      <w:rPr>
        <w:sz w:val="16"/>
        <w:szCs w:val="16"/>
      </w:rPr>
      <w:t>Burmistrza Miasta Redy</w:t>
    </w:r>
  </w:p>
  <w:p w14:paraId="32EA1521" w14:textId="77777777" w:rsidR="00906CE0" w:rsidRPr="002537E7" w:rsidRDefault="00906CE0" w:rsidP="00906CE0">
    <w:pPr>
      <w:ind w:left="6372"/>
      <w:rPr>
        <w:rFonts w:ascii="Arial" w:hAnsi="Arial" w:cs="Arial"/>
        <w:sz w:val="16"/>
        <w:szCs w:val="16"/>
      </w:rPr>
    </w:pPr>
    <w:r w:rsidRPr="002537E7">
      <w:rPr>
        <w:sz w:val="16"/>
        <w:szCs w:val="16"/>
      </w:rPr>
      <w:t xml:space="preserve">z dnia </w:t>
    </w:r>
    <w:r w:rsidRPr="00AF3017">
      <w:rPr>
        <w:sz w:val="16"/>
        <w:szCs w:val="16"/>
      </w:rPr>
      <w:t>28 kwietnia</w:t>
    </w:r>
    <w:r>
      <w:rPr>
        <w:sz w:val="16"/>
        <w:szCs w:val="16"/>
      </w:rPr>
      <w:t xml:space="preserve"> </w:t>
    </w:r>
    <w:r w:rsidRPr="002537E7">
      <w:rPr>
        <w:sz w:val="16"/>
        <w:szCs w:val="16"/>
      </w:rPr>
      <w:t>202</w:t>
    </w:r>
    <w:r>
      <w:rPr>
        <w:sz w:val="16"/>
        <w:szCs w:val="16"/>
      </w:rPr>
      <w:t>5 r.</w:t>
    </w:r>
  </w:p>
  <w:p w14:paraId="59395A9E" w14:textId="77777777" w:rsidR="00906CE0" w:rsidRDefault="00906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794"/>
    <w:multiLevelType w:val="hybridMultilevel"/>
    <w:tmpl w:val="500C632A"/>
    <w:lvl w:ilvl="0" w:tplc="D27C5E02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427F2"/>
    <w:multiLevelType w:val="hybridMultilevel"/>
    <w:tmpl w:val="4940A348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E226C0"/>
    <w:multiLevelType w:val="hybridMultilevel"/>
    <w:tmpl w:val="203CE786"/>
    <w:lvl w:ilvl="0" w:tplc="FFFFFFFF">
      <w:start w:val="1"/>
      <w:numFmt w:val="decimal"/>
      <w:lvlText w:val="%1)"/>
      <w:lvlJc w:val="left"/>
      <w:pPr>
        <w:ind w:left="2136" w:hanging="360"/>
      </w:pPr>
    </w:lvl>
    <w:lvl w:ilvl="1" w:tplc="0CF20948">
      <w:numFmt w:val="decimal"/>
      <w:lvlText w:val="%2)"/>
      <w:lvlJc w:val="left"/>
      <w:pPr>
        <w:ind w:left="28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D217B0"/>
    <w:multiLevelType w:val="hybridMultilevel"/>
    <w:tmpl w:val="6588A834"/>
    <w:lvl w:ilvl="0" w:tplc="0F8A5F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32D66"/>
    <w:multiLevelType w:val="hybridMultilevel"/>
    <w:tmpl w:val="CFEAD7D8"/>
    <w:lvl w:ilvl="0" w:tplc="652E2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6718C"/>
    <w:multiLevelType w:val="hybridMultilevel"/>
    <w:tmpl w:val="A15CD1D6"/>
    <w:lvl w:ilvl="0" w:tplc="992CA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6D18980E">
      <w:start w:val="1"/>
      <w:numFmt w:val="decimal"/>
      <w:lvlText w:val="%2)"/>
      <w:lvlJc w:val="left"/>
      <w:pPr>
        <w:ind w:left="1464" w:hanging="384"/>
      </w:pPr>
      <w:rPr>
        <w:rFonts w:hint="default"/>
      </w:rPr>
    </w:lvl>
    <w:lvl w:ilvl="2" w:tplc="F3B27BAA">
      <w:start w:val="1"/>
      <w:numFmt w:val="decimal"/>
      <w:lvlText w:val="%3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3" w:tplc="7F660D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595F"/>
    <w:multiLevelType w:val="multilevel"/>
    <w:tmpl w:val="EC06406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7A42162"/>
    <w:multiLevelType w:val="hybridMultilevel"/>
    <w:tmpl w:val="CCE02C5A"/>
    <w:lvl w:ilvl="0" w:tplc="CDF85232">
      <w:start w:val="1"/>
      <w:numFmt w:val="decimal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CC020A8"/>
    <w:multiLevelType w:val="multilevel"/>
    <w:tmpl w:val="51720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Calibri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CDD6E8F"/>
    <w:multiLevelType w:val="hybridMultilevel"/>
    <w:tmpl w:val="45D6B2BE"/>
    <w:lvl w:ilvl="0" w:tplc="3ECEE8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4484"/>
    <w:multiLevelType w:val="hybridMultilevel"/>
    <w:tmpl w:val="33A800F6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066E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A3992"/>
    <w:multiLevelType w:val="hybridMultilevel"/>
    <w:tmpl w:val="9BD252CC"/>
    <w:lvl w:ilvl="0" w:tplc="B4E41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442CA"/>
    <w:multiLevelType w:val="hybridMultilevel"/>
    <w:tmpl w:val="FD4E28A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B73D6"/>
    <w:multiLevelType w:val="hybridMultilevel"/>
    <w:tmpl w:val="273ED122"/>
    <w:lvl w:ilvl="0" w:tplc="A1F48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7700C"/>
    <w:multiLevelType w:val="hybridMultilevel"/>
    <w:tmpl w:val="170801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0835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A2C7C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6C450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96953"/>
    <w:multiLevelType w:val="hybridMultilevel"/>
    <w:tmpl w:val="CDF60D42"/>
    <w:lvl w:ilvl="0" w:tplc="DF24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C21D4"/>
    <w:multiLevelType w:val="hybridMultilevel"/>
    <w:tmpl w:val="D9B47E42"/>
    <w:lvl w:ilvl="0" w:tplc="521EAAF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3936"/>
    <w:multiLevelType w:val="hybridMultilevel"/>
    <w:tmpl w:val="BAE21354"/>
    <w:lvl w:ilvl="0" w:tplc="0F8A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8272F"/>
    <w:multiLevelType w:val="hybridMultilevel"/>
    <w:tmpl w:val="2B04B954"/>
    <w:lvl w:ilvl="0" w:tplc="70A8423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145A3"/>
    <w:multiLevelType w:val="hybridMultilevel"/>
    <w:tmpl w:val="86EED2AA"/>
    <w:lvl w:ilvl="0" w:tplc="A08C9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11A95"/>
    <w:multiLevelType w:val="hybridMultilevel"/>
    <w:tmpl w:val="109CA842"/>
    <w:lvl w:ilvl="0" w:tplc="FFFFFFFF">
      <w:start w:val="1"/>
      <w:numFmt w:val="decimal"/>
      <w:lvlText w:val="%1)"/>
      <w:lvlJc w:val="left"/>
      <w:pPr>
        <w:ind w:left="2136" w:hanging="360"/>
      </w:pPr>
    </w:lvl>
    <w:lvl w:ilvl="1" w:tplc="04150011">
      <w:start w:val="1"/>
      <w:numFmt w:val="decimal"/>
      <w:lvlText w:val="%2)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AAC6E08"/>
    <w:multiLevelType w:val="hybridMultilevel"/>
    <w:tmpl w:val="82046DB4"/>
    <w:lvl w:ilvl="0" w:tplc="1A185D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32A0"/>
    <w:multiLevelType w:val="hybridMultilevel"/>
    <w:tmpl w:val="19C8617A"/>
    <w:lvl w:ilvl="0" w:tplc="B9267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33BE9"/>
    <w:multiLevelType w:val="hybridMultilevel"/>
    <w:tmpl w:val="010E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44A3"/>
    <w:multiLevelType w:val="hybridMultilevel"/>
    <w:tmpl w:val="3AFAF7A2"/>
    <w:lvl w:ilvl="0" w:tplc="8864F2C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1743E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010197"/>
    <w:multiLevelType w:val="hybridMultilevel"/>
    <w:tmpl w:val="688AFCB0"/>
    <w:lvl w:ilvl="0" w:tplc="9A482A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C0FB6"/>
    <w:multiLevelType w:val="hybridMultilevel"/>
    <w:tmpl w:val="215ADE56"/>
    <w:lvl w:ilvl="0" w:tplc="38325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21A36"/>
    <w:multiLevelType w:val="hybridMultilevel"/>
    <w:tmpl w:val="7B48F6EC"/>
    <w:lvl w:ilvl="0" w:tplc="04150011">
      <w:start w:val="1"/>
      <w:numFmt w:val="decimal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D5BD6"/>
    <w:multiLevelType w:val="hybridMultilevel"/>
    <w:tmpl w:val="CE369314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5E7A4B87"/>
    <w:multiLevelType w:val="hybridMultilevel"/>
    <w:tmpl w:val="9ED04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85B0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1C5E"/>
    <w:multiLevelType w:val="multilevel"/>
    <w:tmpl w:val="3D428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15832CE"/>
    <w:multiLevelType w:val="hybridMultilevel"/>
    <w:tmpl w:val="51E6589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1861F76"/>
    <w:multiLevelType w:val="hybridMultilevel"/>
    <w:tmpl w:val="26665BCE"/>
    <w:lvl w:ilvl="0" w:tplc="7DEA0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655BA"/>
    <w:multiLevelType w:val="hybridMultilevel"/>
    <w:tmpl w:val="ECE6D1F8"/>
    <w:lvl w:ilvl="0" w:tplc="B73AA6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09F8"/>
    <w:multiLevelType w:val="hybridMultilevel"/>
    <w:tmpl w:val="FDD6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46542"/>
    <w:multiLevelType w:val="hybridMultilevel"/>
    <w:tmpl w:val="04EC1F5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CD0048"/>
    <w:multiLevelType w:val="hybridMultilevel"/>
    <w:tmpl w:val="BDBC6AC2"/>
    <w:lvl w:ilvl="0" w:tplc="0B0C0E0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4C3E47"/>
    <w:multiLevelType w:val="hybridMultilevel"/>
    <w:tmpl w:val="1BC6D3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1C18E9"/>
    <w:multiLevelType w:val="hybridMultilevel"/>
    <w:tmpl w:val="949EFB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75F52"/>
    <w:multiLevelType w:val="hybridMultilevel"/>
    <w:tmpl w:val="A8CE9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C6B4F"/>
    <w:multiLevelType w:val="hybridMultilevel"/>
    <w:tmpl w:val="B36CC0B6"/>
    <w:lvl w:ilvl="0" w:tplc="91026F9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025914">
    <w:abstractNumId w:val="37"/>
  </w:num>
  <w:num w:numId="2" w16cid:durableId="1908496695">
    <w:abstractNumId w:val="14"/>
  </w:num>
  <w:num w:numId="3" w16cid:durableId="1512639775">
    <w:abstractNumId w:val="38"/>
  </w:num>
  <w:num w:numId="4" w16cid:durableId="416176892">
    <w:abstractNumId w:val="23"/>
  </w:num>
  <w:num w:numId="5" w16cid:durableId="1269196253">
    <w:abstractNumId w:val="33"/>
  </w:num>
  <w:num w:numId="6" w16cid:durableId="462962705">
    <w:abstractNumId w:val="0"/>
  </w:num>
  <w:num w:numId="7" w16cid:durableId="482820100">
    <w:abstractNumId w:val="25"/>
  </w:num>
  <w:num w:numId="8" w16cid:durableId="581376693">
    <w:abstractNumId w:val="16"/>
  </w:num>
  <w:num w:numId="9" w16cid:durableId="1433815821">
    <w:abstractNumId w:val="9"/>
  </w:num>
  <w:num w:numId="10" w16cid:durableId="110973913">
    <w:abstractNumId w:val="32"/>
  </w:num>
  <w:num w:numId="11" w16cid:durableId="1756121479">
    <w:abstractNumId w:val="10"/>
  </w:num>
  <w:num w:numId="12" w16cid:durableId="226385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19971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5664699">
    <w:abstractNumId w:val="3"/>
  </w:num>
  <w:num w:numId="15" w16cid:durableId="1003973216">
    <w:abstractNumId w:val="17"/>
  </w:num>
  <w:num w:numId="16" w16cid:durableId="744451104">
    <w:abstractNumId w:val="19"/>
  </w:num>
  <w:num w:numId="17" w16cid:durableId="1310865499">
    <w:abstractNumId w:val="26"/>
  </w:num>
  <w:num w:numId="18" w16cid:durableId="726681648">
    <w:abstractNumId w:val="15"/>
  </w:num>
  <w:num w:numId="19" w16cid:durableId="461384950">
    <w:abstractNumId w:val="5"/>
  </w:num>
  <w:num w:numId="20" w16cid:durableId="323318277">
    <w:abstractNumId w:val="4"/>
  </w:num>
  <w:num w:numId="21" w16cid:durableId="1770852588">
    <w:abstractNumId w:val="22"/>
  </w:num>
  <w:num w:numId="22" w16cid:durableId="1718316764">
    <w:abstractNumId w:val="36"/>
  </w:num>
  <w:num w:numId="23" w16cid:durableId="855656012">
    <w:abstractNumId w:val="18"/>
  </w:num>
  <w:num w:numId="24" w16cid:durableId="559370475">
    <w:abstractNumId w:val="34"/>
  </w:num>
  <w:num w:numId="25" w16cid:durableId="43453658">
    <w:abstractNumId w:val="29"/>
  </w:num>
  <w:num w:numId="26" w16cid:durableId="1143497789">
    <w:abstractNumId w:val="13"/>
  </w:num>
  <w:num w:numId="27" w16cid:durableId="929123942">
    <w:abstractNumId w:val="1"/>
  </w:num>
  <w:num w:numId="28" w16cid:durableId="1941833433">
    <w:abstractNumId w:val="31"/>
  </w:num>
  <w:num w:numId="29" w16cid:durableId="1520655664">
    <w:abstractNumId w:val="7"/>
  </w:num>
  <w:num w:numId="30" w16cid:durableId="1111439564">
    <w:abstractNumId w:val="35"/>
  </w:num>
  <w:num w:numId="31" w16cid:durableId="807479056">
    <w:abstractNumId w:val="24"/>
  </w:num>
  <w:num w:numId="32" w16cid:durableId="1233807085">
    <w:abstractNumId w:val="8"/>
  </w:num>
  <w:num w:numId="33" w16cid:durableId="1312980240">
    <w:abstractNumId w:val="21"/>
  </w:num>
  <w:num w:numId="34" w16cid:durableId="771051373">
    <w:abstractNumId w:val="40"/>
  </w:num>
  <w:num w:numId="35" w16cid:durableId="1033313446">
    <w:abstractNumId w:val="30"/>
  </w:num>
  <w:num w:numId="36" w16cid:durableId="1397124322">
    <w:abstractNumId w:val="6"/>
  </w:num>
  <w:num w:numId="37" w16cid:durableId="1432628742">
    <w:abstractNumId w:val="28"/>
  </w:num>
  <w:num w:numId="38" w16cid:durableId="2091535428">
    <w:abstractNumId w:val="20"/>
  </w:num>
  <w:num w:numId="39" w16cid:durableId="1231505989">
    <w:abstractNumId w:val="2"/>
  </w:num>
  <w:num w:numId="40" w16cid:durableId="2071148823">
    <w:abstractNumId w:val="20"/>
    <w:lvlOverride w:ilvl="0">
      <w:lvl w:ilvl="0" w:tplc="FFFFFFFF">
        <w:start w:val="1"/>
        <w:numFmt w:val="decimal"/>
        <w:lvlText w:val="%1)"/>
        <w:lvlJc w:val="left"/>
        <w:pPr>
          <w:ind w:left="2856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026639211">
    <w:abstractNumId w:val="27"/>
  </w:num>
  <w:num w:numId="42" w16cid:durableId="35974326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5"/>
    <w:rsid w:val="00021422"/>
    <w:rsid w:val="00027269"/>
    <w:rsid w:val="00047CDD"/>
    <w:rsid w:val="000531CC"/>
    <w:rsid w:val="00053B0C"/>
    <w:rsid w:val="0006065B"/>
    <w:rsid w:val="0007365E"/>
    <w:rsid w:val="00082A8E"/>
    <w:rsid w:val="00090FD0"/>
    <w:rsid w:val="000918C0"/>
    <w:rsid w:val="00092E17"/>
    <w:rsid w:val="00094A89"/>
    <w:rsid w:val="00095FBB"/>
    <w:rsid w:val="000A0D9C"/>
    <w:rsid w:val="000C4450"/>
    <w:rsid w:val="000F45EC"/>
    <w:rsid w:val="000F478C"/>
    <w:rsid w:val="000F7D40"/>
    <w:rsid w:val="0010174B"/>
    <w:rsid w:val="00106E47"/>
    <w:rsid w:val="001072F4"/>
    <w:rsid w:val="0011134A"/>
    <w:rsid w:val="00120816"/>
    <w:rsid w:val="00130421"/>
    <w:rsid w:val="00130EE1"/>
    <w:rsid w:val="0014152E"/>
    <w:rsid w:val="00155BB9"/>
    <w:rsid w:val="00165CBA"/>
    <w:rsid w:val="001679F5"/>
    <w:rsid w:val="00170377"/>
    <w:rsid w:val="00182AF9"/>
    <w:rsid w:val="00191085"/>
    <w:rsid w:val="00193877"/>
    <w:rsid w:val="00196F36"/>
    <w:rsid w:val="001A2B3B"/>
    <w:rsid w:val="001B77BA"/>
    <w:rsid w:val="001C60D8"/>
    <w:rsid w:val="001C63FD"/>
    <w:rsid w:val="001D0E01"/>
    <w:rsid w:val="001D4349"/>
    <w:rsid w:val="001D500B"/>
    <w:rsid w:val="001D753F"/>
    <w:rsid w:val="001E7CDF"/>
    <w:rsid w:val="00210803"/>
    <w:rsid w:val="0022033C"/>
    <w:rsid w:val="002224AB"/>
    <w:rsid w:val="002250A5"/>
    <w:rsid w:val="002316E0"/>
    <w:rsid w:val="00232928"/>
    <w:rsid w:val="00234E0A"/>
    <w:rsid w:val="00240A5F"/>
    <w:rsid w:val="00242C32"/>
    <w:rsid w:val="002457C2"/>
    <w:rsid w:val="002537E7"/>
    <w:rsid w:val="00255FEB"/>
    <w:rsid w:val="00263548"/>
    <w:rsid w:val="002746C8"/>
    <w:rsid w:val="0028322B"/>
    <w:rsid w:val="0028444F"/>
    <w:rsid w:val="0028786A"/>
    <w:rsid w:val="00296FCD"/>
    <w:rsid w:val="002B08DF"/>
    <w:rsid w:val="002B5F60"/>
    <w:rsid w:val="002B7F13"/>
    <w:rsid w:val="002C1834"/>
    <w:rsid w:val="002C2EDF"/>
    <w:rsid w:val="002C4EEF"/>
    <w:rsid w:val="002C7182"/>
    <w:rsid w:val="002C7EC2"/>
    <w:rsid w:val="002D0957"/>
    <w:rsid w:val="002D0E8F"/>
    <w:rsid w:val="002E4F77"/>
    <w:rsid w:val="002F0A61"/>
    <w:rsid w:val="002F3F34"/>
    <w:rsid w:val="002F4951"/>
    <w:rsid w:val="002F4E5F"/>
    <w:rsid w:val="00301943"/>
    <w:rsid w:val="00301C86"/>
    <w:rsid w:val="00301E32"/>
    <w:rsid w:val="00302EA5"/>
    <w:rsid w:val="00306959"/>
    <w:rsid w:val="00317B37"/>
    <w:rsid w:val="00354836"/>
    <w:rsid w:val="00363F2B"/>
    <w:rsid w:val="00364490"/>
    <w:rsid w:val="00373311"/>
    <w:rsid w:val="00381378"/>
    <w:rsid w:val="003818CE"/>
    <w:rsid w:val="00386E99"/>
    <w:rsid w:val="00387BC2"/>
    <w:rsid w:val="00394A10"/>
    <w:rsid w:val="003A1913"/>
    <w:rsid w:val="003C1CD0"/>
    <w:rsid w:val="003D45D7"/>
    <w:rsid w:val="003E2350"/>
    <w:rsid w:val="003E6797"/>
    <w:rsid w:val="003F05AC"/>
    <w:rsid w:val="00412E11"/>
    <w:rsid w:val="004165FF"/>
    <w:rsid w:val="00451AAD"/>
    <w:rsid w:val="00451E43"/>
    <w:rsid w:val="004574A1"/>
    <w:rsid w:val="00472D64"/>
    <w:rsid w:val="004855E6"/>
    <w:rsid w:val="004860B3"/>
    <w:rsid w:val="004874BE"/>
    <w:rsid w:val="004B44BB"/>
    <w:rsid w:val="004C27CE"/>
    <w:rsid w:val="004C343C"/>
    <w:rsid w:val="004C5012"/>
    <w:rsid w:val="004E3C53"/>
    <w:rsid w:val="004E3E0D"/>
    <w:rsid w:val="004E798E"/>
    <w:rsid w:val="004F0985"/>
    <w:rsid w:val="004F6359"/>
    <w:rsid w:val="00501AF9"/>
    <w:rsid w:val="005170B0"/>
    <w:rsid w:val="00525D73"/>
    <w:rsid w:val="00540875"/>
    <w:rsid w:val="005411EA"/>
    <w:rsid w:val="005465C1"/>
    <w:rsid w:val="005501E1"/>
    <w:rsid w:val="00555F8A"/>
    <w:rsid w:val="00557000"/>
    <w:rsid w:val="0055750B"/>
    <w:rsid w:val="005608EB"/>
    <w:rsid w:val="00577F78"/>
    <w:rsid w:val="00591D81"/>
    <w:rsid w:val="005A5902"/>
    <w:rsid w:val="005A6BBE"/>
    <w:rsid w:val="005B1DA1"/>
    <w:rsid w:val="005B3FD5"/>
    <w:rsid w:val="005B61DD"/>
    <w:rsid w:val="005C12E6"/>
    <w:rsid w:val="005C2829"/>
    <w:rsid w:val="005C7332"/>
    <w:rsid w:val="005E6DB4"/>
    <w:rsid w:val="005F29AB"/>
    <w:rsid w:val="006030A5"/>
    <w:rsid w:val="00606A52"/>
    <w:rsid w:val="00611B17"/>
    <w:rsid w:val="006126F3"/>
    <w:rsid w:val="00612947"/>
    <w:rsid w:val="00612AE5"/>
    <w:rsid w:val="00617523"/>
    <w:rsid w:val="00630B11"/>
    <w:rsid w:val="00636910"/>
    <w:rsid w:val="00655368"/>
    <w:rsid w:val="006572EB"/>
    <w:rsid w:val="00663A42"/>
    <w:rsid w:val="00665AB2"/>
    <w:rsid w:val="006735B3"/>
    <w:rsid w:val="00680856"/>
    <w:rsid w:val="00690D61"/>
    <w:rsid w:val="0069350E"/>
    <w:rsid w:val="00694B44"/>
    <w:rsid w:val="00696F7C"/>
    <w:rsid w:val="00697887"/>
    <w:rsid w:val="006A38C1"/>
    <w:rsid w:val="006B34D1"/>
    <w:rsid w:val="006B583B"/>
    <w:rsid w:val="006C12FB"/>
    <w:rsid w:val="006C28CA"/>
    <w:rsid w:val="006D5D2A"/>
    <w:rsid w:val="006E3791"/>
    <w:rsid w:val="006E4F17"/>
    <w:rsid w:val="006F7350"/>
    <w:rsid w:val="00700328"/>
    <w:rsid w:val="00702CE2"/>
    <w:rsid w:val="00710F88"/>
    <w:rsid w:val="00711364"/>
    <w:rsid w:val="00711D04"/>
    <w:rsid w:val="00716868"/>
    <w:rsid w:val="00721B6E"/>
    <w:rsid w:val="00730B66"/>
    <w:rsid w:val="00737595"/>
    <w:rsid w:val="0075465D"/>
    <w:rsid w:val="0075646B"/>
    <w:rsid w:val="00760876"/>
    <w:rsid w:val="00760DA5"/>
    <w:rsid w:val="00761B3F"/>
    <w:rsid w:val="0076402B"/>
    <w:rsid w:val="00765881"/>
    <w:rsid w:val="007665E1"/>
    <w:rsid w:val="00782427"/>
    <w:rsid w:val="00796C68"/>
    <w:rsid w:val="007B028C"/>
    <w:rsid w:val="007B6031"/>
    <w:rsid w:val="007D0E0F"/>
    <w:rsid w:val="007D11BE"/>
    <w:rsid w:val="007D1B83"/>
    <w:rsid w:val="007D66B8"/>
    <w:rsid w:val="007E729A"/>
    <w:rsid w:val="007F02B8"/>
    <w:rsid w:val="00804364"/>
    <w:rsid w:val="00806C59"/>
    <w:rsid w:val="00813B68"/>
    <w:rsid w:val="00820477"/>
    <w:rsid w:val="0082191D"/>
    <w:rsid w:val="00821B98"/>
    <w:rsid w:val="008261ED"/>
    <w:rsid w:val="00826C93"/>
    <w:rsid w:val="00830598"/>
    <w:rsid w:val="00833F05"/>
    <w:rsid w:val="00834C6B"/>
    <w:rsid w:val="008421BB"/>
    <w:rsid w:val="008424E2"/>
    <w:rsid w:val="00842CF1"/>
    <w:rsid w:val="00844E69"/>
    <w:rsid w:val="008555EC"/>
    <w:rsid w:val="008568F2"/>
    <w:rsid w:val="00877008"/>
    <w:rsid w:val="00882AD8"/>
    <w:rsid w:val="00884BD8"/>
    <w:rsid w:val="008867EB"/>
    <w:rsid w:val="00896176"/>
    <w:rsid w:val="008A01AF"/>
    <w:rsid w:val="008A0FC2"/>
    <w:rsid w:val="008A4514"/>
    <w:rsid w:val="008B02B5"/>
    <w:rsid w:val="008B41AD"/>
    <w:rsid w:val="008D2979"/>
    <w:rsid w:val="008E1A3F"/>
    <w:rsid w:val="00903D82"/>
    <w:rsid w:val="00906CE0"/>
    <w:rsid w:val="00917A59"/>
    <w:rsid w:val="009217A2"/>
    <w:rsid w:val="00925452"/>
    <w:rsid w:val="009361DC"/>
    <w:rsid w:val="00937D12"/>
    <w:rsid w:val="0094542C"/>
    <w:rsid w:val="0095124A"/>
    <w:rsid w:val="00953C10"/>
    <w:rsid w:val="00955E0A"/>
    <w:rsid w:val="009563E7"/>
    <w:rsid w:val="00962A48"/>
    <w:rsid w:val="009710E6"/>
    <w:rsid w:val="0098244C"/>
    <w:rsid w:val="00995AEE"/>
    <w:rsid w:val="00995B1F"/>
    <w:rsid w:val="009A0AEA"/>
    <w:rsid w:val="009A1F97"/>
    <w:rsid w:val="009A3834"/>
    <w:rsid w:val="009A392F"/>
    <w:rsid w:val="009B0FE4"/>
    <w:rsid w:val="009B25CD"/>
    <w:rsid w:val="009B3A52"/>
    <w:rsid w:val="009C3D1C"/>
    <w:rsid w:val="009E1F9F"/>
    <w:rsid w:val="009F5318"/>
    <w:rsid w:val="009F7E38"/>
    <w:rsid w:val="00A032A3"/>
    <w:rsid w:val="00A04D74"/>
    <w:rsid w:val="00A067AF"/>
    <w:rsid w:val="00A1282B"/>
    <w:rsid w:val="00A1573A"/>
    <w:rsid w:val="00A17094"/>
    <w:rsid w:val="00A25AAC"/>
    <w:rsid w:val="00A735A0"/>
    <w:rsid w:val="00A75FC2"/>
    <w:rsid w:val="00AA2A13"/>
    <w:rsid w:val="00AB1D29"/>
    <w:rsid w:val="00AB3322"/>
    <w:rsid w:val="00AC28CC"/>
    <w:rsid w:val="00AC2BD5"/>
    <w:rsid w:val="00AD1827"/>
    <w:rsid w:val="00AF3017"/>
    <w:rsid w:val="00AF3831"/>
    <w:rsid w:val="00AF5E48"/>
    <w:rsid w:val="00B02CB7"/>
    <w:rsid w:val="00B121F9"/>
    <w:rsid w:val="00B1352D"/>
    <w:rsid w:val="00B32C8B"/>
    <w:rsid w:val="00B40330"/>
    <w:rsid w:val="00B442DB"/>
    <w:rsid w:val="00B45BBE"/>
    <w:rsid w:val="00B47767"/>
    <w:rsid w:val="00B510DF"/>
    <w:rsid w:val="00B66E27"/>
    <w:rsid w:val="00B830C0"/>
    <w:rsid w:val="00B833C9"/>
    <w:rsid w:val="00B85CBE"/>
    <w:rsid w:val="00B86B3A"/>
    <w:rsid w:val="00B9222B"/>
    <w:rsid w:val="00BA1D99"/>
    <w:rsid w:val="00BB18A0"/>
    <w:rsid w:val="00BB6031"/>
    <w:rsid w:val="00BD6989"/>
    <w:rsid w:val="00BE1FD4"/>
    <w:rsid w:val="00BE60AC"/>
    <w:rsid w:val="00BF0281"/>
    <w:rsid w:val="00BF41F7"/>
    <w:rsid w:val="00BF53D1"/>
    <w:rsid w:val="00C04073"/>
    <w:rsid w:val="00C07B46"/>
    <w:rsid w:val="00C24D28"/>
    <w:rsid w:val="00C2578F"/>
    <w:rsid w:val="00C26651"/>
    <w:rsid w:val="00C268DC"/>
    <w:rsid w:val="00C26FD7"/>
    <w:rsid w:val="00C46C38"/>
    <w:rsid w:val="00C523F3"/>
    <w:rsid w:val="00C529AC"/>
    <w:rsid w:val="00C67351"/>
    <w:rsid w:val="00C73506"/>
    <w:rsid w:val="00C83830"/>
    <w:rsid w:val="00C9710A"/>
    <w:rsid w:val="00C977C8"/>
    <w:rsid w:val="00CA01AD"/>
    <w:rsid w:val="00CA3A6B"/>
    <w:rsid w:val="00CA7458"/>
    <w:rsid w:val="00CB1298"/>
    <w:rsid w:val="00CB5166"/>
    <w:rsid w:val="00CB74AD"/>
    <w:rsid w:val="00CC0077"/>
    <w:rsid w:val="00CC303D"/>
    <w:rsid w:val="00CC331C"/>
    <w:rsid w:val="00CC3E14"/>
    <w:rsid w:val="00CD029E"/>
    <w:rsid w:val="00CD232B"/>
    <w:rsid w:val="00CD7936"/>
    <w:rsid w:val="00CF22F5"/>
    <w:rsid w:val="00D05E5C"/>
    <w:rsid w:val="00D10A3B"/>
    <w:rsid w:val="00D12B15"/>
    <w:rsid w:val="00D147E7"/>
    <w:rsid w:val="00D256BE"/>
    <w:rsid w:val="00D25781"/>
    <w:rsid w:val="00D3060F"/>
    <w:rsid w:val="00D31600"/>
    <w:rsid w:val="00D33148"/>
    <w:rsid w:val="00D4131D"/>
    <w:rsid w:val="00D51C34"/>
    <w:rsid w:val="00D577CF"/>
    <w:rsid w:val="00D71EB5"/>
    <w:rsid w:val="00D724C8"/>
    <w:rsid w:val="00D769F5"/>
    <w:rsid w:val="00D827C4"/>
    <w:rsid w:val="00D83036"/>
    <w:rsid w:val="00DB17A7"/>
    <w:rsid w:val="00DB335A"/>
    <w:rsid w:val="00DD1C51"/>
    <w:rsid w:val="00DD366D"/>
    <w:rsid w:val="00DE361C"/>
    <w:rsid w:val="00DF45D9"/>
    <w:rsid w:val="00E01A3C"/>
    <w:rsid w:val="00E035DD"/>
    <w:rsid w:val="00E26A56"/>
    <w:rsid w:val="00E528B3"/>
    <w:rsid w:val="00E5424A"/>
    <w:rsid w:val="00E56B2B"/>
    <w:rsid w:val="00E65323"/>
    <w:rsid w:val="00E65F22"/>
    <w:rsid w:val="00E70C38"/>
    <w:rsid w:val="00E744E7"/>
    <w:rsid w:val="00E773C1"/>
    <w:rsid w:val="00E804CD"/>
    <w:rsid w:val="00EA38BC"/>
    <w:rsid w:val="00EA5D89"/>
    <w:rsid w:val="00EB21D3"/>
    <w:rsid w:val="00EB5D7E"/>
    <w:rsid w:val="00EC1E20"/>
    <w:rsid w:val="00EC272F"/>
    <w:rsid w:val="00EC471B"/>
    <w:rsid w:val="00EC58FA"/>
    <w:rsid w:val="00ED2F32"/>
    <w:rsid w:val="00ED38B5"/>
    <w:rsid w:val="00ED43C9"/>
    <w:rsid w:val="00ED5505"/>
    <w:rsid w:val="00EE7E3A"/>
    <w:rsid w:val="00EF6AAF"/>
    <w:rsid w:val="00F0346D"/>
    <w:rsid w:val="00F10F3F"/>
    <w:rsid w:val="00F14302"/>
    <w:rsid w:val="00F176F8"/>
    <w:rsid w:val="00F3491A"/>
    <w:rsid w:val="00F36972"/>
    <w:rsid w:val="00F43E20"/>
    <w:rsid w:val="00F52A2D"/>
    <w:rsid w:val="00F537F5"/>
    <w:rsid w:val="00F544ED"/>
    <w:rsid w:val="00F60E5C"/>
    <w:rsid w:val="00F671EF"/>
    <w:rsid w:val="00F72297"/>
    <w:rsid w:val="00F84A7E"/>
    <w:rsid w:val="00F85B4B"/>
    <w:rsid w:val="00F9296C"/>
    <w:rsid w:val="00FD5245"/>
    <w:rsid w:val="00FD7168"/>
    <w:rsid w:val="00FD7D8C"/>
    <w:rsid w:val="00FE230F"/>
    <w:rsid w:val="00FF22D9"/>
    <w:rsid w:val="00FF52C2"/>
    <w:rsid w:val="00FF5D87"/>
    <w:rsid w:val="00FF66F3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30530"/>
  <w15:chartTrackingRefBased/>
  <w15:docId w15:val="{26E10378-AFF3-41C0-B9F5-6E0EA5F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0A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0A5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250A5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paragraph" w:styleId="Tekstpodstawowy2">
    <w:name w:val="Body Text 2"/>
    <w:basedOn w:val="Normalny"/>
    <w:rsid w:val="002250A5"/>
    <w:pPr>
      <w:autoSpaceDE w:val="0"/>
      <w:autoSpaceDN w:val="0"/>
      <w:adjustRightInd w:val="0"/>
      <w:jc w:val="both"/>
    </w:pPr>
    <w:rPr>
      <w:rFonts w:ascii="TimesNewRoman,Bold" w:hAnsi="TimesNewRoman,Bold"/>
      <w:b/>
      <w:bCs/>
      <w:color w:val="000000"/>
    </w:rPr>
  </w:style>
  <w:style w:type="character" w:styleId="Hipercze">
    <w:name w:val="Hyperlink"/>
    <w:unhideWhenUsed/>
    <w:rsid w:val="002250A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860B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860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860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860B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60B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860B3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E23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E1A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BB60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60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6031"/>
  </w:style>
  <w:style w:type="paragraph" w:styleId="Tematkomentarza">
    <w:name w:val="annotation subject"/>
    <w:basedOn w:val="Tekstkomentarza"/>
    <w:next w:val="Tekstkomentarza"/>
    <w:link w:val="TematkomentarzaZnak"/>
    <w:rsid w:val="00BB6031"/>
    <w:rPr>
      <w:b/>
      <w:bCs/>
    </w:rPr>
  </w:style>
  <w:style w:type="character" w:customStyle="1" w:styleId="TematkomentarzaZnak">
    <w:name w:val="Temat komentarza Znak"/>
    <w:link w:val="Tematkomentarza"/>
    <w:rsid w:val="00BB6031"/>
    <w:rPr>
      <w:b/>
      <w:bCs/>
    </w:rPr>
  </w:style>
  <w:style w:type="paragraph" w:customStyle="1" w:styleId="metryka">
    <w:name w:val="metryka"/>
    <w:basedOn w:val="Normalny"/>
    <w:rsid w:val="00106E4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0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y@re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12A5-4752-4CE4-91F3-05C62AA7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2629</Words>
  <Characters>15774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Burmistrza Miasta z dnia 5 grudnia 2008 roku</vt:lpstr>
    </vt:vector>
  </TitlesOfParts>
  <Company>UM Reda</Company>
  <LinksUpToDate>false</LinksUpToDate>
  <CharactersWithSpaces>18367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http://www.reda.pl/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mailto:granty@reda.pl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Burmistrza Miasta z dnia 5 grudnia 2008 roku</dc:title>
  <dc:subject/>
  <dc:creator>USC</dc:creator>
  <cp:keywords/>
  <dc:description/>
  <cp:lastModifiedBy>Hanna Janiak</cp:lastModifiedBy>
  <cp:revision>2</cp:revision>
  <cp:lastPrinted>2025-04-23T09:22:00Z</cp:lastPrinted>
  <dcterms:created xsi:type="dcterms:W3CDTF">2025-04-28T07:36:00Z</dcterms:created>
  <dcterms:modified xsi:type="dcterms:W3CDTF">2025-04-28T07:36:00Z</dcterms:modified>
</cp:coreProperties>
</file>