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9C9" w14:textId="434988D3" w:rsidR="00452C8B" w:rsidRPr="00026101" w:rsidRDefault="00B22933" w:rsidP="00026101">
      <w:pPr>
        <w:pStyle w:val="Nagwek6"/>
        <w:jc w:val="center"/>
        <w:rPr>
          <w:rFonts w:ascii="Arial" w:hAnsi="Arial"/>
          <w:color w:val="FF0000"/>
          <w:sz w:val="40"/>
          <w:szCs w:val="40"/>
          <w:u w:val="single"/>
        </w:rPr>
      </w:pPr>
      <w:r w:rsidRPr="00452C8B">
        <w:rPr>
          <w:rFonts w:ascii="Arial" w:hAnsi="Arial"/>
          <w:color w:val="FF0000"/>
          <w:sz w:val="40"/>
          <w:szCs w:val="40"/>
          <w:u w:val="single"/>
        </w:rPr>
        <w:t>W A Ż N E   I N F O R M A C J E</w:t>
      </w:r>
    </w:p>
    <w:p w14:paraId="2AB2071A" w14:textId="3C7CEE65" w:rsidR="00B22933" w:rsidRPr="00452C8B" w:rsidRDefault="00B22933" w:rsidP="004E5AA8">
      <w:pPr>
        <w:pStyle w:val="Nagwek6"/>
        <w:numPr>
          <w:ilvl w:val="0"/>
          <w:numId w:val="4"/>
        </w:numPr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452C8B">
        <w:rPr>
          <w:rFonts w:ascii="Arial" w:hAnsi="Arial"/>
          <w:color w:val="FF0000"/>
          <w:sz w:val="28"/>
          <w:szCs w:val="28"/>
          <w:u w:val="single"/>
        </w:rPr>
        <w:t>DLA   UŻYTKOWNIKÓW WIECZYSTYCH</w:t>
      </w:r>
    </w:p>
    <w:p w14:paraId="0AC73DC6" w14:textId="77777777" w:rsidR="007405EA" w:rsidRDefault="00B22933" w:rsidP="00DC0334">
      <w:pPr>
        <w:pStyle w:val="Tekstpodstawowy2"/>
        <w:spacing w:after="0" w:line="240" w:lineRule="auto"/>
        <w:jc w:val="both"/>
        <w:rPr>
          <w:b/>
        </w:rPr>
      </w:pPr>
      <w:r w:rsidRPr="009603AA">
        <w:rPr>
          <w:b/>
          <w:u w:val="single"/>
        </w:rPr>
        <w:t>Przypomina się</w:t>
      </w:r>
      <w:r w:rsidRPr="009603AA">
        <w:rPr>
          <w:b/>
        </w:rPr>
        <w:t>, że na użytkownikach wieczystych ciąży obowiązek uiszczenia opłaty rocznej z tytułu</w:t>
      </w:r>
      <w:r w:rsidR="007405EA">
        <w:rPr>
          <w:b/>
        </w:rPr>
        <w:t xml:space="preserve"> posiadanego prawa</w:t>
      </w:r>
      <w:r w:rsidRPr="009603AA">
        <w:rPr>
          <w:b/>
        </w:rPr>
        <w:t xml:space="preserve"> użytkowania wieczystego nieruchomości stanowiących własność Gminy Miasta Redy</w:t>
      </w:r>
      <w:r w:rsidR="007405EA">
        <w:rPr>
          <w:b/>
        </w:rPr>
        <w:t>.</w:t>
      </w:r>
    </w:p>
    <w:p w14:paraId="57ADB173" w14:textId="45D75860" w:rsidR="009603AA" w:rsidRPr="009603AA" w:rsidRDefault="007405EA" w:rsidP="003C2C58">
      <w:pPr>
        <w:pStyle w:val="Tekstpodstawowy2"/>
        <w:spacing w:after="0" w:line="240" w:lineRule="auto"/>
        <w:jc w:val="both"/>
        <w:rPr>
          <w:b/>
        </w:rPr>
      </w:pPr>
      <w:r>
        <w:rPr>
          <w:b/>
        </w:rPr>
        <w:t xml:space="preserve">Opłata </w:t>
      </w:r>
      <w:r w:rsidR="00B22933" w:rsidRPr="009603AA">
        <w:rPr>
          <w:b/>
        </w:rPr>
        <w:t>płatna jest z góry za dany rok najpóźniej w terminie do dnia 31 marca każdego roku.</w:t>
      </w:r>
    </w:p>
    <w:p w14:paraId="1F083F95" w14:textId="77777777" w:rsidR="00B22933" w:rsidRPr="009603AA" w:rsidRDefault="00B22933" w:rsidP="004724D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1A7BFE63" w14:textId="77777777" w:rsidR="009603AA" w:rsidRPr="009603AA" w:rsidRDefault="009603AA" w:rsidP="004724D6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21DAEBD7" w14:textId="77777777" w:rsidR="00B22933" w:rsidRPr="009603AA" w:rsidRDefault="00B22933" w:rsidP="00F25233">
      <w:pPr>
        <w:pStyle w:val="Bezodstpw"/>
        <w:jc w:val="center"/>
        <w:rPr>
          <w:rStyle w:val="Pogrubienie"/>
          <w:rFonts w:ascii="Times New Roman" w:hAnsi="Times New Roman"/>
          <w:sz w:val="28"/>
          <w:szCs w:val="28"/>
          <w:u w:val="single"/>
        </w:rPr>
      </w:pPr>
      <w:r w:rsidRPr="009603AA">
        <w:rPr>
          <w:rStyle w:val="Pogrubienie"/>
          <w:rFonts w:ascii="Times New Roman" w:hAnsi="Times New Roman"/>
          <w:sz w:val="28"/>
          <w:szCs w:val="28"/>
          <w:u w:val="single"/>
        </w:rPr>
        <w:t xml:space="preserve">BONIFIKATY OD OPŁAT ZA UŻYTKOWANIE WIECZYSTE </w:t>
      </w:r>
      <w:r w:rsidR="009603AA">
        <w:rPr>
          <w:rStyle w:val="Pogrubienie"/>
          <w:rFonts w:ascii="Times New Roman" w:hAnsi="Times New Roman"/>
          <w:sz w:val="28"/>
          <w:szCs w:val="28"/>
          <w:u w:val="single"/>
        </w:rPr>
        <w:br/>
      </w:r>
      <w:r w:rsidRPr="009603AA">
        <w:rPr>
          <w:rStyle w:val="Pogrubienie"/>
          <w:rFonts w:ascii="Times New Roman" w:hAnsi="Times New Roman"/>
          <w:sz w:val="28"/>
          <w:szCs w:val="28"/>
          <w:u w:val="single"/>
        </w:rPr>
        <w:t>I USTALENIE INNEGO TERMINU ZAPŁATY</w:t>
      </w:r>
    </w:p>
    <w:p w14:paraId="669662B5" w14:textId="77777777" w:rsidR="00B22933" w:rsidRPr="009603AA" w:rsidRDefault="00B22933" w:rsidP="004724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9A14DA9" w14:textId="0F795919" w:rsidR="007405EA" w:rsidRDefault="00B22933" w:rsidP="004F3232">
      <w:pPr>
        <w:jc w:val="both"/>
      </w:pPr>
      <w:r w:rsidRPr="009603AA">
        <w:t xml:space="preserve">1. </w:t>
      </w:r>
      <w:r w:rsidR="007405EA">
        <w:t>Zgodnie z art. 74</w:t>
      </w:r>
      <w:r w:rsidR="00EA6EC7">
        <w:t xml:space="preserve"> </w:t>
      </w:r>
      <w:r w:rsidR="00EA6EC7" w:rsidRPr="009603AA">
        <w:t>ustawy o gospodarce nieruchomościami</w:t>
      </w:r>
      <w:r w:rsidR="007405EA">
        <w:t xml:space="preserve"> </w:t>
      </w:r>
      <w:r w:rsidRPr="009603AA">
        <w:t>bonifikat</w:t>
      </w:r>
      <w:r w:rsidR="007405EA">
        <w:t>a</w:t>
      </w:r>
      <w:r w:rsidRPr="009603AA">
        <w:t xml:space="preserve"> od opłaty rocznej </w:t>
      </w:r>
      <w:r w:rsidR="00EA6EC7">
        <w:br/>
        <w:t xml:space="preserve">   </w:t>
      </w:r>
      <w:r w:rsidRPr="009603AA">
        <w:t>z tytułu użytkowania wieczystego nieruchomości gruntowej</w:t>
      </w:r>
      <w:r w:rsidR="007405EA">
        <w:t xml:space="preserve"> przysługuje dla:</w:t>
      </w:r>
    </w:p>
    <w:p w14:paraId="5C2CF9CD" w14:textId="77777777" w:rsidR="00B22933" w:rsidRPr="009603AA" w:rsidRDefault="00B22933" w:rsidP="004F3232">
      <w:pPr>
        <w:jc w:val="both"/>
      </w:pPr>
      <w:r w:rsidRPr="009603AA">
        <w:rPr>
          <w:b/>
        </w:rPr>
        <w:t>1)</w:t>
      </w:r>
      <w:r w:rsidRPr="009603AA">
        <w:t xml:space="preserve"> </w:t>
      </w:r>
      <w:r w:rsidRPr="009603AA">
        <w:rPr>
          <w:b/>
        </w:rPr>
        <w:t>os</w:t>
      </w:r>
      <w:r w:rsidR="007405EA">
        <w:rPr>
          <w:b/>
        </w:rPr>
        <w:t>ób</w:t>
      </w:r>
      <w:r w:rsidRPr="009603AA">
        <w:rPr>
          <w:b/>
        </w:rPr>
        <w:t xml:space="preserve"> fizyczn</w:t>
      </w:r>
      <w:r w:rsidR="007405EA">
        <w:rPr>
          <w:b/>
        </w:rPr>
        <w:t>ych</w:t>
      </w:r>
      <w:r w:rsidRPr="009603AA">
        <w:rPr>
          <w:b/>
        </w:rPr>
        <w:t>,</w:t>
      </w:r>
      <w:r w:rsidRPr="009603AA">
        <w:t xml:space="preserve"> których dochód miesięczny na jednego członka gospodarstwa </w:t>
      </w:r>
      <w:r w:rsidRPr="009603AA">
        <w:br/>
      </w:r>
      <w:r w:rsidR="00366EEC">
        <w:t xml:space="preserve">    </w:t>
      </w:r>
      <w:r w:rsidRPr="009603AA">
        <w:t xml:space="preserve">domowego nie przekracza 50% przeciętnego wynagrodzenia w gospodarce </w:t>
      </w:r>
      <w:r w:rsidRPr="009603AA">
        <w:br/>
      </w:r>
      <w:r w:rsidR="00366EEC">
        <w:t xml:space="preserve">    </w:t>
      </w:r>
      <w:r w:rsidRPr="009603AA">
        <w:t xml:space="preserve">narodowej w roku poprzedzającym rok, za który opłata ma być wnoszona, </w:t>
      </w:r>
      <w:r w:rsidRPr="009603AA">
        <w:br/>
      </w:r>
      <w:r w:rsidR="00366EEC">
        <w:t xml:space="preserve">    </w:t>
      </w:r>
      <w:r w:rsidRPr="009603AA">
        <w:t xml:space="preserve">jeżeli nieruchomość jest przeznaczona lub wykorzystywana na cele </w:t>
      </w:r>
      <w:r w:rsidRPr="009603AA">
        <w:br/>
      </w:r>
      <w:r w:rsidR="00366EEC">
        <w:t xml:space="preserve">    </w:t>
      </w:r>
      <w:r w:rsidRPr="009603AA">
        <w:t>mieszkaniowe.</w:t>
      </w:r>
    </w:p>
    <w:p w14:paraId="3CA337F5" w14:textId="3520A8D2" w:rsidR="0079692E" w:rsidRPr="0079692E" w:rsidRDefault="00366EEC" w:rsidP="004F3232">
      <w:pPr>
        <w:jc w:val="both"/>
      </w:pPr>
      <w:r>
        <w:t xml:space="preserve">    </w:t>
      </w:r>
      <w:r w:rsidR="00B22933" w:rsidRPr="009603AA">
        <w:t xml:space="preserve">Osoby ubiegające się o udzielenie bonifikaty składają wnioski wraz z wykazaniem </w:t>
      </w:r>
      <w:r w:rsidR="00B22933" w:rsidRPr="009603AA">
        <w:br/>
      </w:r>
      <w:r>
        <w:t xml:space="preserve">    </w:t>
      </w:r>
      <w:r w:rsidR="00B22933" w:rsidRPr="009603AA">
        <w:t xml:space="preserve">i udokumentowaniem swojej sytuacji materialnej i rodzinnej (ilość osób, </w:t>
      </w:r>
      <w:r w:rsidR="00B22933" w:rsidRPr="009603AA">
        <w:br/>
      </w:r>
      <w:r>
        <w:t xml:space="preserve">    </w:t>
      </w:r>
      <w:r w:rsidR="00B22933" w:rsidRPr="009603AA">
        <w:t>udokumentowane dochody tych osób</w:t>
      </w:r>
      <w:r w:rsidR="0079692E">
        <w:t>). Udzielenie b</w:t>
      </w:r>
      <w:r w:rsidR="007541A8">
        <w:t>o</w:t>
      </w:r>
      <w:r w:rsidR="0079692E">
        <w:t>nifikaty może nastąpić</w:t>
      </w:r>
      <w:r w:rsidR="007541A8">
        <w:t xml:space="preserve"> wyłącznie</w:t>
      </w:r>
      <w:r w:rsidR="0079692E">
        <w:t xml:space="preserve"> </w:t>
      </w:r>
      <w:r w:rsidR="007541A8">
        <w:br/>
        <w:t xml:space="preserve">    </w:t>
      </w:r>
      <w:r w:rsidR="0079692E">
        <w:t>przed upływem ustawowego terminu wniesienia opłaty tj. przed 31 marca bieżącego roku.</w:t>
      </w:r>
    </w:p>
    <w:p w14:paraId="4C2A94D2" w14:textId="38C11291" w:rsidR="00B22933" w:rsidRPr="009603AA" w:rsidRDefault="00B22933" w:rsidP="00E6775E">
      <w:pPr>
        <w:pStyle w:val="Tekstpodstawowy"/>
        <w:rPr>
          <w:rFonts w:ascii="Times New Roman" w:hAnsi="Times New Roman"/>
        </w:rPr>
      </w:pPr>
      <w:r w:rsidRPr="009603AA">
        <w:rPr>
          <w:rFonts w:ascii="Times New Roman" w:hAnsi="Times New Roman"/>
          <w:b/>
        </w:rPr>
        <w:t>2) spółdzielni mieszkaniow</w:t>
      </w:r>
      <w:r w:rsidR="007405EA">
        <w:rPr>
          <w:rFonts w:ascii="Times New Roman" w:hAnsi="Times New Roman"/>
          <w:b/>
        </w:rPr>
        <w:t>ych</w:t>
      </w:r>
      <w:r w:rsidR="00EA7831">
        <w:rPr>
          <w:rFonts w:ascii="Times New Roman" w:hAnsi="Times New Roman"/>
          <w:b/>
        </w:rPr>
        <w:t>,</w:t>
      </w:r>
      <w:r w:rsidRPr="009603AA">
        <w:rPr>
          <w:rFonts w:ascii="Times New Roman" w:hAnsi="Times New Roman"/>
        </w:rPr>
        <w:t xml:space="preserve"> </w:t>
      </w:r>
      <w:r w:rsidR="007405EA">
        <w:rPr>
          <w:rFonts w:ascii="Times New Roman" w:hAnsi="Times New Roman"/>
        </w:rPr>
        <w:t>tj.</w:t>
      </w:r>
      <w:r w:rsidRPr="009603AA">
        <w:rPr>
          <w:rFonts w:ascii="Times New Roman" w:hAnsi="Times New Roman"/>
        </w:rPr>
        <w:t xml:space="preserve"> osob</w:t>
      </w:r>
      <w:r w:rsidR="007405EA">
        <w:rPr>
          <w:rFonts w:ascii="Times New Roman" w:hAnsi="Times New Roman"/>
        </w:rPr>
        <w:t>om</w:t>
      </w:r>
      <w:r w:rsidRPr="009603AA">
        <w:rPr>
          <w:rFonts w:ascii="Times New Roman" w:hAnsi="Times New Roman"/>
        </w:rPr>
        <w:t xml:space="preserve">, którym przysługuje spółdzielcze prawo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do lokali, spełniające warunki opisane wyżej, korzystają z  bonifikaty w formie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ulgi w opłatach z tytułu udziału w kosztach eksploatacji budynków. Wysokość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ulgi powinna odpowiadać wysokości bonifikaty od opłaty rocznej z tytułu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u</w:t>
      </w:r>
      <w:r w:rsidRPr="009603AA">
        <w:rPr>
          <w:rFonts w:ascii="Times New Roman" w:hAnsi="Times New Roman"/>
        </w:rPr>
        <w:t xml:space="preserve">żytkowania wieczystego nieruchomości gruntowej, udzielonej spółdzielni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mieszkaniowej, proporcjonalnie do powierzchni lokali zajmowanych przez </w:t>
      </w:r>
      <w:r w:rsidRPr="009603AA">
        <w:rPr>
          <w:rFonts w:ascii="Times New Roman" w:hAnsi="Times New Roman"/>
        </w:rPr>
        <w:br/>
      </w:r>
      <w:r w:rsidR="00366EEC">
        <w:rPr>
          <w:rFonts w:ascii="Times New Roman" w:hAnsi="Times New Roman"/>
        </w:rPr>
        <w:t xml:space="preserve">    </w:t>
      </w:r>
      <w:r w:rsidRPr="009603AA">
        <w:rPr>
          <w:rFonts w:ascii="Times New Roman" w:hAnsi="Times New Roman"/>
        </w:rPr>
        <w:t xml:space="preserve">osoby uprawnione do bonifikaty.   </w:t>
      </w:r>
    </w:p>
    <w:p w14:paraId="189C1289" w14:textId="77777777" w:rsidR="00B22933" w:rsidRPr="009603AA" w:rsidRDefault="00366EEC" w:rsidP="00E6775E">
      <w:pPr>
        <w:jc w:val="both"/>
      </w:pPr>
      <w:r>
        <w:t xml:space="preserve">    </w:t>
      </w:r>
      <w:r w:rsidR="00B22933" w:rsidRPr="009603AA">
        <w:t xml:space="preserve">O bonifikatę od opłaty rocznej występują spółdzielnie mieszkaniowe. </w:t>
      </w:r>
    </w:p>
    <w:p w14:paraId="367FC7DE" w14:textId="77777777" w:rsidR="00B22933" w:rsidRPr="009603AA" w:rsidRDefault="00B22933" w:rsidP="00E6775E">
      <w:pPr>
        <w:jc w:val="both"/>
      </w:pPr>
    </w:p>
    <w:p w14:paraId="78E74350" w14:textId="1D986183" w:rsidR="003C2C58" w:rsidRDefault="00B22933" w:rsidP="00E6775E">
      <w:pPr>
        <w:jc w:val="both"/>
      </w:pPr>
      <w:r w:rsidRPr="009603AA">
        <w:t xml:space="preserve">2. </w:t>
      </w:r>
      <w:r w:rsidR="007405EA">
        <w:t>Zgodnie z a</w:t>
      </w:r>
      <w:r w:rsidRPr="009603AA">
        <w:t>rt. 71 ust. 4</w:t>
      </w:r>
      <w:r w:rsidR="0079692E">
        <w:t xml:space="preserve"> </w:t>
      </w:r>
      <w:r w:rsidR="00EA6EC7">
        <w:t>w/w ustawy</w:t>
      </w:r>
      <w:r w:rsidRPr="009603AA">
        <w:t xml:space="preserve"> na wniosek użytkownika wieczystego, złożony nie </w:t>
      </w:r>
      <w:r w:rsidRPr="009603AA">
        <w:br/>
      </w:r>
      <w:r w:rsidR="00366EEC">
        <w:t xml:space="preserve">    </w:t>
      </w:r>
      <w:r w:rsidRPr="009603AA">
        <w:t>później niż 14 dni przed upływem terminu płatności</w:t>
      </w:r>
      <w:r w:rsidR="0079692E">
        <w:t>, tj. do dnia 17 marca 202</w:t>
      </w:r>
      <w:r w:rsidR="00EA7831">
        <w:t>4</w:t>
      </w:r>
      <w:r w:rsidR="0079692E">
        <w:t>r.</w:t>
      </w:r>
      <w:r w:rsidRPr="009603AA">
        <w:t xml:space="preserve">, </w:t>
      </w:r>
      <w:r w:rsidR="0079692E">
        <w:br/>
        <w:t xml:space="preserve">    </w:t>
      </w:r>
      <w:r w:rsidR="007405EA" w:rsidRPr="007405EA">
        <w:t>przysługuje prawo ustalenia</w:t>
      </w:r>
      <w:r w:rsidR="007405EA">
        <w:rPr>
          <w:u w:val="single"/>
        </w:rPr>
        <w:t xml:space="preserve"> i</w:t>
      </w:r>
      <w:r w:rsidRPr="009603AA">
        <w:rPr>
          <w:u w:val="single"/>
        </w:rPr>
        <w:t>nnego</w:t>
      </w:r>
      <w:r w:rsidRPr="009603AA">
        <w:t xml:space="preserve"> niż 31 dzień marca </w:t>
      </w:r>
      <w:r w:rsidRPr="009603AA">
        <w:rPr>
          <w:u w:val="single"/>
        </w:rPr>
        <w:t>terminu zapłaty</w:t>
      </w:r>
      <w:r w:rsidRPr="009603AA">
        <w:t xml:space="preserve"> opłaty rocznej </w:t>
      </w:r>
      <w:r w:rsidR="0079692E">
        <w:br/>
        <w:t xml:space="preserve">    </w:t>
      </w:r>
      <w:r w:rsidRPr="009603AA">
        <w:t>z tytułu użytkowania wieczystego, nie przekraczającego danego roku kalendarzowego.</w:t>
      </w:r>
    </w:p>
    <w:p w14:paraId="5A82983B" w14:textId="77777777" w:rsidR="00452C8B" w:rsidRDefault="00452C8B" w:rsidP="00E6775E">
      <w:pPr>
        <w:jc w:val="both"/>
      </w:pPr>
    </w:p>
    <w:p w14:paraId="1F86B989" w14:textId="77777777" w:rsidR="00452C8B" w:rsidRDefault="00452C8B" w:rsidP="00E6775E">
      <w:pPr>
        <w:jc w:val="both"/>
      </w:pPr>
    </w:p>
    <w:p w14:paraId="4990C5A5" w14:textId="5B5DCDAE" w:rsidR="00452C8B" w:rsidRPr="003C2C58" w:rsidRDefault="00452C8B" w:rsidP="004E5AA8">
      <w:pPr>
        <w:pStyle w:val="Nagwek6"/>
        <w:numPr>
          <w:ilvl w:val="0"/>
          <w:numId w:val="4"/>
        </w:numPr>
        <w:spacing w:line="240" w:lineRule="auto"/>
        <w:ind w:left="714" w:hanging="357"/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3C2C58">
        <w:rPr>
          <w:rFonts w:ascii="Arial" w:hAnsi="Arial"/>
          <w:color w:val="FF0000"/>
          <w:sz w:val="28"/>
          <w:szCs w:val="28"/>
          <w:u w:val="single"/>
        </w:rPr>
        <w:t xml:space="preserve">DLA  PODMIOTÓW, POSIADAJĄCYCH NIERUCHOMOŚCI, CO DO KTÓRYCH NASTĄPIŁO PRZEKSZTAŁCENIA PRAWA UŻYTKOWANIA  WIECZYSTEGO W PRAWO WŁASNOŚCI </w:t>
      </w:r>
      <w:r w:rsidR="0079692E">
        <w:rPr>
          <w:rFonts w:ascii="Arial" w:hAnsi="Arial"/>
          <w:color w:val="FF0000"/>
          <w:sz w:val="28"/>
          <w:szCs w:val="28"/>
          <w:u w:val="single"/>
        </w:rPr>
        <w:br/>
      </w:r>
      <w:r w:rsidRPr="003C2C58">
        <w:rPr>
          <w:rFonts w:ascii="Arial" w:hAnsi="Arial"/>
          <w:color w:val="FF0000"/>
          <w:sz w:val="28"/>
          <w:szCs w:val="28"/>
          <w:u w:val="single"/>
        </w:rPr>
        <w:t>Z MOCY PRAWA</w:t>
      </w:r>
    </w:p>
    <w:p w14:paraId="3C9567F7" w14:textId="77777777" w:rsidR="00F77F64" w:rsidRDefault="00F77F64" w:rsidP="00452C8B">
      <w:pPr>
        <w:pStyle w:val="Tekstpodstawowy2"/>
        <w:spacing w:after="0" w:line="240" w:lineRule="auto"/>
        <w:ind w:left="360"/>
        <w:jc w:val="both"/>
        <w:rPr>
          <w:b/>
          <w:u w:val="single"/>
        </w:rPr>
      </w:pPr>
    </w:p>
    <w:p w14:paraId="3B4A6E4E" w14:textId="0380939C" w:rsidR="00452C8B" w:rsidRDefault="00452C8B" w:rsidP="00F77F64">
      <w:pPr>
        <w:pStyle w:val="Tekstpodstawowy2"/>
        <w:spacing w:after="0" w:line="240" w:lineRule="auto"/>
        <w:jc w:val="both"/>
        <w:rPr>
          <w:b/>
        </w:rPr>
      </w:pPr>
      <w:r w:rsidRPr="009603AA">
        <w:rPr>
          <w:b/>
          <w:u w:val="single"/>
        </w:rPr>
        <w:t>Przypomina się</w:t>
      </w:r>
      <w:r w:rsidRPr="009603AA">
        <w:rPr>
          <w:b/>
        </w:rPr>
        <w:t xml:space="preserve">, że </w:t>
      </w:r>
      <w:r>
        <w:rPr>
          <w:b/>
        </w:rPr>
        <w:t>dotychczasowi użytkownicy wieczyści, którzy z mocy prawa stali się właścicielami nieruchomości zobowiązani są do ponoszenia na rzecz Gminy Miasto Reda corocznych opłat z tytułu przekształcenia.</w:t>
      </w:r>
    </w:p>
    <w:p w14:paraId="79D735D7" w14:textId="02006B77" w:rsidR="00452C8B" w:rsidRDefault="00452C8B" w:rsidP="00F77F64">
      <w:pPr>
        <w:pStyle w:val="Tekstpodstawowy2"/>
        <w:spacing w:after="0" w:line="240" w:lineRule="auto"/>
        <w:jc w:val="both"/>
        <w:rPr>
          <w:b/>
        </w:rPr>
      </w:pPr>
      <w:r w:rsidRPr="00452C8B">
        <w:rPr>
          <w:b/>
        </w:rPr>
        <w:t>Opłatę należną za 202</w:t>
      </w:r>
      <w:r w:rsidR="00EA7831">
        <w:rPr>
          <w:b/>
        </w:rPr>
        <w:t>4</w:t>
      </w:r>
      <w:r w:rsidRPr="00452C8B">
        <w:rPr>
          <w:b/>
        </w:rPr>
        <w:t xml:space="preserve"> r. należy wnieść w terminie do dnia 31 marca 202</w:t>
      </w:r>
      <w:r w:rsidR="00EA7831">
        <w:rPr>
          <w:b/>
        </w:rPr>
        <w:t>4</w:t>
      </w:r>
      <w:r w:rsidRPr="00452C8B">
        <w:rPr>
          <w:b/>
        </w:rPr>
        <w:t>r.</w:t>
      </w:r>
    </w:p>
    <w:p w14:paraId="39C8CB5B" w14:textId="77777777" w:rsidR="00026101" w:rsidRDefault="00026101" w:rsidP="00026101">
      <w:pPr>
        <w:jc w:val="both"/>
      </w:pPr>
    </w:p>
    <w:p w14:paraId="6D19AACC" w14:textId="260A8B7C" w:rsidR="00026101" w:rsidRDefault="00026101" w:rsidP="00026101">
      <w:pPr>
        <w:jc w:val="both"/>
      </w:pPr>
      <w:r>
        <w:t>N</w:t>
      </w:r>
      <w:r w:rsidRPr="009603AA">
        <w:t xml:space="preserve">a wniosek, złożony nie później niż 14 dni przed </w:t>
      </w:r>
      <w:r>
        <w:t xml:space="preserve">dniem </w:t>
      </w:r>
      <w:r w:rsidRPr="009603AA">
        <w:t>upływ</w:t>
      </w:r>
      <w:r>
        <w:t>u</w:t>
      </w:r>
      <w:r w:rsidRPr="009603AA">
        <w:t xml:space="preserve"> terminu płatności, </w:t>
      </w:r>
      <w:r>
        <w:t>właściwy organ może rozłożyć opłatę na raty lub ustalić inny termin jej wniesienia</w:t>
      </w:r>
      <w:r w:rsidRPr="009603AA">
        <w:t xml:space="preserve">, nie </w:t>
      </w:r>
      <w:r w:rsidRPr="009603AA">
        <w:br/>
        <w:t>przekraczając</w:t>
      </w:r>
      <w:r>
        <w:t>y</w:t>
      </w:r>
      <w:r w:rsidRPr="009603AA">
        <w:t xml:space="preserve"> danego roku kalendarzowego.</w:t>
      </w:r>
    </w:p>
    <w:p w14:paraId="71206C90" w14:textId="77777777" w:rsidR="00026101" w:rsidRPr="00452C8B" w:rsidRDefault="00026101" w:rsidP="00F77F64">
      <w:pPr>
        <w:pStyle w:val="Tekstpodstawowy2"/>
        <w:spacing w:after="0" w:line="240" w:lineRule="auto"/>
        <w:jc w:val="both"/>
        <w:rPr>
          <w:b/>
        </w:rPr>
      </w:pPr>
    </w:p>
    <w:p w14:paraId="0A0A958A" w14:textId="38A8837F" w:rsidR="00DD2657" w:rsidRDefault="00DD2657" w:rsidP="00026101">
      <w:pPr>
        <w:ind w:firstLine="708"/>
        <w:jc w:val="both"/>
      </w:pPr>
      <w:r>
        <w:t xml:space="preserve">Właściciel gruntu w każdym czasie trwania obowiązku wnoszenia opłaty może zgłosić właściwemu organowi na piśmie </w:t>
      </w:r>
      <w:r w:rsidRPr="00B84183">
        <w:rPr>
          <w:b/>
          <w:bCs/>
        </w:rPr>
        <w:t>zamiar jednorazowego jej wniesienia</w:t>
      </w:r>
      <w:r>
        <w:t xml:space="preserve"> w kwocie pozostającej do spłaty (opłata jednorazowa). Wysokość opłaty jednorazowej odpowiada iloczynowi wysokości opłaty obowiązującej w roku, w którym zgłoszono zamiar wniesienia opłaty jednorazowej, oraz liczby lat pozostałych do upływu okresu.</w:t>
      </w:r>
    </w:p>
    <w:p w14:paraId="33C97F92" w14:textId="698A7571" w:rsidR="0079692E" w:rsidRPr="0079692E" w:rsidRDefault="0079692E" w:rsidP="00026101">
      <w:pPr>
        <w:ind w:firstLine="708"/>
        <w:jc w:val="both"/>
      </w:pPr>
      <w:r>
        <w:t xml:space="preserve">Wniesienie opłaty jednorazowej uprawnia do </w:t>
      </w:r>
      <w:r w:rsidRPr="0079692E">
        <w:rPr>
          <w:b/>
          <w:bCs/>
        </w:rPr>
        <w:t>ubiegania się o bonifikatę</w:t>
      </w:r>
      <w:r>
        <w:rPr>
          <w:b/>
          <w:bCs/>
        </w:rPr>
        <w:t xml:space="preserve"> – </w:t>
      </w:r>
      <w:r>
        <w:t>zgodnie z informacją opisan</w:t>
      </w:r>
      <w:r w:rsidR="00ED3066">
        <w:t>ą</w:t>
      </w:r>
      <w:r>
        <w:t xml:space="preserve"> poniżej  w punkcie 1 i 2</w:t>
      </w:r>
    </w:p>
    <w:p w14:paraId="7557C5BB" w14:textId="77777777" w:rsidR="00026101" w:rsidRDefault="00026101" w:rsidP="00026101">
      <w:pPr>
        <w:ind w:firstLine="708"/>
        <w:jc w:val="both"/>
      </w:pPr>
    </w:p>
    <w:p w14:paraId="7B17B5E6" w14:textId="39928097" w:rsidR="00026101" w:rsidRDefault="00026101" w:rsidP="00026101">
      <w:pPr>
        <w:ind w:firstLine="708"/>
        <w:jc w:val="both"/>
      </w:pPr>
      <w:r>
        <w:t xml:space="preserve">Informacje o obowiązku wnoszenia rocznej opłaty </w:t>
      </w:r>
      <w:proofErr w:type="spellStart"/>
      <w:r>
        <w:t>przekształceniowej</w:t>
      </w:r>
      <w:proofErr w:type="spellEnd"/>
      <w:r>
        <w:t xml:space="preserve">, jej wysokości </w:t>
      </w:r>
      <w:r>
        <w:br/>
        <w:t xml:space="preserve">i okresie wnoszenia tej opłaty, a także możliwości wniesienia opłaty jednorazowo zawarte zostały w zaświadczeniu potwierdzającym przekształcenie prawa użytkowania wieczystego </w:t>
      </w:r>
      <w:r w:rsidR="0079692E">
        <w:br/>
      </w:r>
      <w:r>
        <w:t>w prawo własności.</w:t>
      </w:r>
    </w:p>
    <w:p w14:paraId="6FF47B5C" w14:textId="485C49B2" w:rsidR="00DD2657" w:rsidRPr="00B84183" w:rsidRDefault="00DD2657" w:rsidP="00026101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 w:rsidRPr="00B84183">
        <w:rPr>
          <w:rStyle w:val="alb-s"/>
          <w:b/>
          <w:color w:val="FF0000"/>
          <w:sz w:val="32"/>
          <w:szCs w:val="32"/>
          <w:u w:val="single"/>
        </w:rPr>
        <w:t>Bonifikaty od jednorazowej opłaty z tytułu przekształcenia</w:t>
      </w:r>
    </w:p>
    <w:p w14:paraId="50E9F066" w14:textId="5C53C393" w:rsidR="00DD2657" w:rsidRPr="00B84183" w:rsidRDefault="00DD2657" w:rsidP="00DD2657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B84183">
        <w:rPr>
          <w:b/>
          <w:bCs/>
          <w:i/>
          <w:iCs/>
          <w:sz w:val="32"/>
          <w:szCs w:val="32"/>
          <w:u w:val="single"/>
        </w:rPr>
        <w:t>1. Ustawowa bonifikata od opłaty jednorazowej w wysokości 99% przysługuje</w:t>
      </w:r>
    </w:p>
    <w:p w14:paraId="3E52D5B4" w14:textId="52AD620B" w:rsidR="00DD2657" w:rsidRDefault="00DD2657" w:rsidP="00DD2657">
      <w:pPr>
        <w:jc w:val="both"/>
      </w:pPr>
      <w:r>
        <w:t xml:space="preserve">- </w:t>
      </w:r>
      <w:r w:rsidRPr="004E059B">
        <w:t xml:space="preserve"> os</w:t>
      </w:r>
      <w:r>
        <w:t>o</w:t>
      </w:r>
      <w:r w:rsidRPr="004E059B">
        <w:t>b</w:t>
      </w:r>
      <w:r>
        <w:t>om</w:t>
      </w:r>
      <w:r w:rsidRPr="004E059B">
        <w:t xml:space="preserve"> z orzeczoną niepełnosprawnością w stopniu umiarkowanym lub znacznym, oraz </w:t>
      </w:r>
      <w:r>
        <w:br/>
        <w:t xml:space="preserve">   </w:t>
      </w:r>
      <w:r w:rsidR="00ED3066">
        <w:t>osobom</w:t>
      </w:r>
      <w:r w:rsidRPr="004E059B">
        <w:t xml:space="preserve">, które uzyskały orzeczenie przed ukończeniem 16 roku życia, lub zamieszkującym </w:t>
      </w:r>
      <w:r>
        <w:br/>
        <w:t xml:space="preserve">   </w:t>
      </w:r>
      <w:r w:rsidRPr="004E059B">
        <w:t xml:space="preserve">w dniu </w:t>
      </w:r>
      <w:r w:rsidRPr="00C46266">
        <w:t>przekształcenia</w:t>
      </w:r>
      <w:r w:rsidRPr="004E059B">
        <w:t xml:space="preserve"> z tymi osobami opiekunom prawnym lub przedstawicielom </w:t>
      </w:r>
      <w:r>
        <w:br/>
        <w:t xml:space="preserve">   </w:t>
      </w:r>
      <w:r w:rsidRPr="004E059B">
        <w:t xml:space="preserve">ustawowym tych osób. </w:t>
      </w:r>
    </w:p>
    <w:p w14:paraId="0ADD1DD4" w14:textId="77777777" w:rsidR="00DD2657" w:rsidRDefault="00DD2657" w:rsidP="00DD2657">
      <w:pPr>
        <w:jc w:val="both"/>
        <w:rPr>
          <w:rFonts w:eastAsia="Arial"/>
        </w:rPr>
      </w:pPr>
      <w:r>
        <w:t xml:space="preserve">- </w:t>
      </w:r>
      <w:r w:rsidRPr="00F86767">
        <w:rPr>
          <w:rFonts w:eastAsia="Arial"/>
        </w:rPr>
        <w:t>członk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 rodzin wielodzietn</w:t>
      </w:r>
      <w:r>
        <w:rPr>
          <w:rFonts w:eastAsia="Arial"/>
        </w:rPr>
        <w:t>ych</w:t>
      </w:r>
      <w:r w:rsidRPr="00F86767">
        <w:rPr>
          <w:rFonts w:eastAsia="Arial"/>
        </w:rPr>
        <w:t>, o któr</w:t>
      </w:r>
      <w:r>
        <w:rPr>
          <w:rFonts w:eastAsia="Arial"/>
        </w:rPr>
        <w:t>ych</w:t>
      </w:r>
      <w:r w:rsidRPr="00F86767">
        <w:rPr>
          <w:rFonts w:eastAsia="Arial"/>
        </w:rPr>
        <w:t xml:space="preserve"> mowa w ustawie z dnia 5 grudnia 2014 r. o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Karcie Dużej Rodziny (Dz.U. z 2017 r. poz. 1832, z </w:t>
      </w:r>
      <w:proofErr w:type="spellStart"/>
      <w:r w:rsidRPr="00F86767">
        <w:rPr>
          <w:rFonts w:eastAsia="Arial"/>
        </w:rPr>
        <w:t>późn</w:t>
      </w:r>
      <w:proofErr w:type="spellEnd"/>
      <w:r w:rsidRPr="00F86767">
        <w:rPr>
          <w:rFonts w:eastAsia="Arial"/>
        </w:rPr>
        <w:t>. zm.);</w:t>
      </w:r>
    </w:p>
    <w:p w14:paraId="5FCE13C6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F86767">
        <w:rPr>
          <w:rFonts w:eastAsia="Arial"/>
        </w:rPr>
        <w:t>inwalid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wojennym i wojskowym w rozumieniu ustawy z dnia 29   maja 1974 r. o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zaopatrzeniu inwalidów wojennych i wojskowych oraz ich rodzin (Dz.U. z 2017 r. poz.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>2193 oraz z 2019 r. poz. 39 i 752);</w:t>
      </w:r>
    </w:p>
    <w:p w14:paraId="7FD970E3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F86767">
        <w:rPr>
          <w:rFonts w:eastAsia="Arial"/>
        </w:rPr>
        <w:t>kombatant</w:t>
      </w:r>
      <w:r>
        <w:rPr>
          <w:rFonts w:eastAsia="Arial"/>
        </w:rPr>
        <w:t>o</w:t>
      </w:r>
      <w:r w:rsidRPr="00F86767">
        <w:rPr>
          <w:rFonts w:eastAsia="Arial"/>
        </w:rPr>
        <w:t>m</w:t>
      </w:r>
      <w:r>
        <w:rPr>
          <w:rFonts w:eastAsia="Arial"/>
        </w:rPr>
        <w:t xml:space="preserve"> oraz </w:t>
      </w:r>
      <w:r w:rsidRPr="00F86767">
        <w:rPr>
          <w:rFonts w:eastAsia="Arial"/>
        </w:rPr>
        <w:t>ofiar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represji wojennych i okresu powojennego w   rozumieniu ustawy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z dnia 24 stycznia 1991 r.  o kombatantach oraz niektórych osobach będących ofiarami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represji wojennych i okresu powojennego (Dz.U. z 2018 r. poz. 276 oraz z 2019 r. poz.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>752);</w:t>
      </w:r>
    </w:p>
    <w:p w14:paraId="53CCAC20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F86767">
        <w:rPr>
          <w:rFonts w:eastAsia="Arial"/>
        </w:rPr>
        <w:t>świadczeniobiorc</w:t>
      </w:r>
      <w:r>
        <w:rPr>
          <w:rFonts w:eastAsia="Arial"/>
        </w:rPr>
        <w:t>om</w:t>
      </w:r>
      <w:r w:rsidRPr="00F86767">
        <w:rPr>
          <w:rFonts w:eastAsia="Arial"/>
        </w:rPr>
        <w:t xml:space="preserve"> do ukończenia 18 roku życia, u któr</w:t>
      </w:r>
      <w:r>
        <w:rPr>
          <w:rFonts w:eastAsia="Arial"/>
        </w:rPr>
        <w:t>ych</w:t>
      </w:r>
      <w:r w:rsidRPr="00F86767">
        <w:rPr>
          <w:rFonts w:eastAsia="Arial"/>
        </w:rPr>
        <w:t xml:space="preserve">  stwierdzono ciężkie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i nieodwracalne upośledzenie albo nieuleczalną chorobę zagrażającą życiu, które powstały </w:t>
      </w:r>
    </w:p>
    <w:p w14:paraId="6DF4249C" w14:textId="77777777" w:rsidR="00DD2657" w:rsidRDefault="00DD2657" w:rsidP="00DD2657">
      <w:pPr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Pr="00F86767">
        <w:rPr>
          <w:rFonts w:eastAsia="Arial"/>
        </w:rPr>
        <w:t xml:space="preserve">w prenatalnym okresie rozwoju dziecka lub w czasie porodu, o których mowa w art. 47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ust. 1a ustawy z dnia 27 sierpnia 2004 r. o świadczeniach opieki zdrowotnej finansowanych </w:t>
      </w:r>
      <w:r>
        <w:rPr>
          <w:rFonts w:eastAsia="Arial"/>
        </w:rPr>
        <w:br/>
        <w:t xml:space="preserve">   </w:t>
      </w:r>
      <w:r w:rsidRPr="00F86767">
        <w:rPr>
          <w:rFonts w:eastAsia="Arial"/>
        </w:rPr>
        <w:t xml:space="preserve">ze środków publicznych (Dz.U. z 2018 r. poz. 1510 z </w:t>
      </w:r>
      <w:proofErr w:type="spellStart"/>
      <w:r w:rsidRPr="00F86767">
        <w:rPr>
          <w:rFonts w:eastAsia="Arial"/>
        </w:rPr>
        <w:t>późn</w:t>
      </w:r>
      <w:proofErr w:type="spellEnd"/>
      <w:r w:rsidRPr="00F86767">
        <w:rPr>
          <w:rFonts w:eastAsia="Arial"/>
        </w:rPr>
        <w:t>. zm.)</w:t>
      </w:r>
      <w:r>
        <w:rPr>
          <w:rFonts w:eastAsia="Arial"/>
        </w:rPr>
        <w:t xml:space="preserve"> lub ich opiekunom </w:t>
      </w:r>
      <w:r>
        <w:rPr>
          <w:rFonts w:eastAsia="Arial"/>
        </w:rPr>
        <w:br/>
        <w:t xml:space="preserve">   prawnym;</w:t>
      </w:r>
    </w:p>
    <w:p w14:paraId="4A2D5E78" w14:textId="67D926B1" w:rsidR="00DD2657" w:rsidRDefault="00DD2657" w:rsidP="00DD2657">
      <w:pPr>
        <w:jc w:val="both"/>
        <w:rPr>
          <w:rFonts w:eastAsia="Arial"/>
          <w:b/>
          <w:bCs/>
        </w:rPr>
      </w:pPr>
      <w:r w:rsidRPr="00D75F93">
        <w:rPr>
          <w:rFonts w:eastAsia="Arial"/>
          <w:b/>
          <w:bCs/>
        </w:rPr>
        <w:t>będącym właścicielami budynków mieszkalnych jednorodzinnych lub lokali mieszkalnych służących wyłącznie zaspokajaniu potrzeb mieszkaniowych tych osób.</w:t>
      </w:r>
    </w:p>
    <w:p w14:paraId="10AE30B1" w14:textId="77777777" w:rsidR="00DD2657" w:rsidRDefault="00DD2657" w:rsidP="00DD2657">
      <w:pPr>
        <w:jc w:val="both"/>
        <w:rPr>
          <w:rFonts w:eastAsia="Arial"/>
          <w:b/>
          <w:bCs/>
        </w:rPr>
      </w:pPr>
    </w:p>
    <w:p w14:paraId="0F2D659D" w14:textId="3488668B" w:rsidR="00DD2657" w:rsidRPr="00B84183" w:rsidRDefault="00DD2657" w:rsidP="00DD2657">
      <w:pPr>
        <w:pStyle w:val="Tekstpodstawowy"/>
        <w:ind w:left="142"/>
        <w:rPr>
          <w:rFonts w:ascii="Times New Roman" w:hAnsi="Times New Roman"/>
          <w:b/>
          <w:i/>
          <w:iCs/>
          <w:sz w:val="32"/>
          <w:szCs w:val="32"/>
          <w:u w:val="single"/>
        </w:rPr>
      </w:pPr>
      <w:r w:rsidRPr="00B84183">
        <w:rPr>
          <w:rFonts w:ascii="Times New Roman" w:hAnsi="Times New Roman"/>
          <w:b/>
          <w:i/>
          <w:iCs/>
          <w:sz w:val="32"/>
          <w:szCs w:val="32"/>
          <w:u w:val="single"/>
        </w:rPr>
        <w:t>2. Pozostałe bonifikaty</w:t>
      </w:r>
    </w:p>
    <w:p w14:paraId="5B9FEE6F" w14:textId="77777777" w:rsidR="00DD2657" w:rsidRPr="008822BB" w:rsidRDefault="00DD2657" w:rsidP="00DD2657">
      <w:pPr>
        <w:jc w:val="both"/>
        <w:rPr>
          <w:bCs/>
          <w:i/>
          <w:iCs/>
        </w:rPr>
      </w:pPr>
    </w:p>
    <w:p w14:paraId="218AED38" w14:textId="77777777" w:rsidR="00DD2657" w:rsidRPr="00F77F64" w:rsidRDefault="00DD2657" w:rsidP="00DD2657">
      <w:pPr>
        <w:jc w:val="both"/>
        <w:rPr>
          <w:color w:val="000000"/>
        </w:rPr>
      </w:pPr>
      <w:r w:rsidRPr="00F77F64">
        <w:rPr>
          <w:bCs/>
        </w:rPr>
        <w:tab/>
        <w:t xml:space="preserve">Osoby niespełniające ustawowych przesłanek do udzielenia 99% bonifikaty mogą skorzystać z bonifikaty ustalonej przez </w:t>
      </w:r>
      <w:r w:rsidRPr="00F77F64">
        <w:rPr>
          <w:bCs/>
          <w:color w:val="000000"/>
        </w:rPr>
        <w:t xml:space="preserve">Radę Miejską  w Redzie, która wyraziła zgodę na udzielenie </w:t>
      </w:r>
      <w:r w:rsidRPr="00F77F64">
        <w:rPr>
          <w:color w:val="000000"/>
        </w:rPr>
        <w:t>bonifikaty</w:t>
      </w:r>
      <w:r w:rsidRPr="00F77F64">
        <w:rPr>
          <w:b/>
          <w:bCs/>
        </w:rPr>
        <w:t xml:space="preserve"> </w:t>
      </w:r>
      <w:r w:rsidRPr="00F77F64">
        <w:rPr>
          <w:color w:val="000000"/>
          <w:u w:color="000000"/>
        </w:rPr>
        <w:t xml:space="preserve">od opłaty z tytułu przekształcenia </w:t>
      </w:r>
      <w:r w:rsidRPr="00F77F64">
        <w:rPr>
          <w:color w:val="000000"/>
        </w:rPr>
        <w:t xml:space="preserve">prawa użytkowania wieczystego </w:t>
      </w:r>
      <w:r w:rsidRPr="00F77F64">
        <w:rPr>
          <w:color w:val="000000"/>
        </w:rPr>
        <w:br/>
      </w:r>
      <w:r w:rsidRPr="00F77F64">
        <w:rPr>
          <w:color w:val="000000"/>
        </w:rPr>
        <w:lastRenderedPageBreak/>
        <w:t xml:space="preserve">w prawo własności gruntu stanowiącego własność Gminy Miasto Reda, w przypadku wniesienia opłaty jednorazowej, </w:t>
      </w:r>
      <w:r w:rsidRPr="00F77F64">
        <w:rPr>
          <w:b/>
          <w:bCs/>
          <w:color w:val="000000"/>
        </w:rPr>
        <w:t>osobom fizycznym lub spółdzielniom mieszkaniowym,</w:t>
      </w:r>
      <w:r w:rsidRPr="00F77F64">
        <w:rPr>
          <w:color w:val="000000"/>
        </w:rPr>
        <w:t xml:space="preserve"> będącym:</w:t>
      </w:r>
    </w:p>
    <w:p w14:paraId="69BB4F77" w14:textId="77777777" w:rsidR="00DD2657" w:rsidRPr="00F77F64" w:rsidRDefault="00DD2657" w:rsidP="00DD2657">
      <w:pPr>
        <w:jc w:val="both"/>
        <w:rPr>
          <w:b/>
          <w:color w:val="000000"/>
          <w:u w:color="000000"/>
        </w:rPr>
      </w:pPr>
      <w:r w:rsidRPr="00F77F64">
        <w:rPr>
          <w:color w:val="000000"/>
        </w:rPr>
        <w:t>-</w:t>
      </w:r>
      <w:r w:rsidRPr="00F77F64">
        <w:rPr>
          <w:color w:val="000000"/>
          <w:u w:color="000000"/>
        </w:rPr>
        <w:t xml:space="preserve"> w</w:t>
      </w:r>
      <w:r w:rsidRPr="00F77F64">
        <w:rPr>
          <w:b/>
          <w:color w:val="000000"/>
          <w:u w:color="000000"/>
        </w:rPr>
        <w:t xml:space="preserve">łaścicielami budynków mieszkalnych jednorodzinnych lub lokali mieszkalnych, </w:t>
      </w:r>
    </w:p>
    <w:p w14:paraId="51E46511" w14:textId="77777777" w:rsidR="00DD2657" w:rsidRPr="00F77F64" w:rsidRDefault="00DD2657" w:rsidP="00DD2657">
      <w:pPr>
        <w:spacing w:line="360" w:lineRule="auto"/>
        <w:jc w:val="both"/>
        <w:rPr>
          <w:b/>
          <w:color w:val="000000"/>
        </w:rPr>
      </w:pPr>
      <w:r w:rsidRPr="00F77F64">
        <w:rPr>
          <w:b/>
          <w:color w:val="000000"/>
        </w:rPr>
        <w:t>- właścicielami stanowisk postojowych lub garaży,</w:t>
      </w:r>
    </w:p>
    <w:p w14:paraId="4206190A" w14:textId="4D7D9766" w:rsidR="00DD2657" w:rsidRPr="00F77F64" w:rsidRDefault="00DD2657" w:rsidP="00DD2657">
      <w:pPr>
        <w:ind w:left="57" w:firstLine="651"/>
        <w:jc w:val="both"/>
        <w:rPr>
          <w:color w:val="000000"/>
        </w:rPr>
      </w:pPr>
      <w:r w:rsidRPr="00F77F64">
        <w:rPr>
          <w:bCs/>
        </w:rPr>
        <w:t xml:space="preserve">Jeżeli </w:t>
      </w:r>
      <w:r w:rsidRPr="00F77F64">
        <w:rPr>
          <w:color w:val="000000"/>
        </w:rPr>
        <w:t xml:space="preserve"> opłata jednorazowa zostanie wniesiona do końca 202</w:t>
      </w:r>
      <w:r w:rsidR="00EA7831">
        <w:rPr>
          <w:color w:val="000000"/>
        </w:rPr>
        <w:t>4</w:t>
      </w:r>
      <w:r w:rsidRPr="00F77F64">
        <w:rPr>
          <w:color w:val="000000"/>
        </w:rPr>
        <w:t xml:space="preserve">r. bonifikata wyniesie </w:t>
      </w:r>
      <w:r w:rsidR="00EA7831">
        <w:rPr>
          <w:color w:val="000000"/>
        </w:rPr>
        <w:t>45</w:t>
      </w:r>
      <w:r w:rsidRPr="00F77F64">
        <w:rPr>
          <w:color w:val="000000"/>
        </w:rPr>
        <w:t>%.</w:t>
      </w:r>
    </w:p>
    <w:p w14:paraId="7EFB62A1" w14:textId="3D1F7EEC" w:rsidR="00DD2657" w:rsidRPr="00F77F64" w:rsidRDefault="00DD2657" w:rsidP="00DD265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u w:color="000000"/>
        </w:rPr>
      </w:pPr>
      <w:r w:rsidRPr="00F77F64">
        <w:rPr>
          <w:color w:val="000000"/>
          <w:u w:color="000000"/>
        </w:rPr>
        <w:t>W każdym następnym roku, poczynając od roku 202</w:t>
      </w:r>
      <w:r w:rsidR="00EA7831">
        <w:rPr>
          <w:color w:val="000000"/>
          <w:u w:color="000000"/>
        </w:rPr>
        <w:t>5</w:t>
      </w:r>
      <w:r w:rsidRPr="00F77F64">
        <w:rPr>
          <w:color w:val="000000"/>
          <w:u w:color="000000"/>
        </w:rPr>
        <w:t>, wyżej wskazana wysokość bonifikaty zostaje obniżona o 5 %, co oznacza, że w 202</w:t>
      </w:r>
      <w:r w:rsidR="00EA7831">
        <w:rPr>
          <w:color w:val="000000"/>
          <w:u w:color="000000"/>
        </w:rPr>
        <w:t>5</w:t>
      </w:r>
      <w:r w:rsidRPr="00F77F64">
        <w:rPr>
          <w:color w:val="000000"/>
          <w:u w:color="000000"/>
        </w:rPr>
        <w:t xml:space="preserve"> roku bonifikata wyniesie </w:t>
      </w:r>
      <w:r w:rsidR="00985182">
        <w:rPr>
          <w:color w:val="000000"/>
          <w:u w:color="000000"/>
        </w:rPr>
        <w:t>4</w:t>
      </w:r>
      <w:r w:rsidR="00EA7831">
        <w:rPr>
          <w:color w:val="000000"/>
          <w:u w:color="000000"/>
        </w:rPr>
        <w:t>0</w:t>
      </w:r>
      <w:r w:rsidRPr="00F77F64">
        <w:rPr>
          <w:color w:val="000000"/>
          <w:u w:color="000000"/>
        </w:rPr>
        <w:t>%,</w:t>
      </w:r>
      <w:r w:rsidRPr="00F77F64">
        <w:rPr>
          <w:color w:val="000000"/>
          <w:u w:color="000000"/>
        </w:rPr>
        <w:br/>
        <w:t>a w następnych latach będzie odpowiednio o kolejne 5% niższa.</w:t>
      </w:r>
    </w:p>
    <w:p w14:paraId="0D03BE11" w14:textId="77777777" w:rsidR="00DD2657" w:rsidRPr="00F77F64" w:rsidRDefault="00DD2657" w:rsidP="00DD265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</w:rPr>
      </w:pPr>
      <w:r w:rsidRPr="00F77F64">
        <w:rPr>
          <w:color w:val="000000"/>
          <w:u w:color="000000"/>
        </w:rPr>
        <w:t>Warunkiem udzielenia bonifikaty jest:</w:t>
      </w:r>
    </w:p>
    <w:p w14:paraId="639F4427" w14:textId="77777777" w:rsidR="00DD2657" w:rsidRPr="00F77F64" w:rsidRDefault="00DD2657" w:rsidP="00DD2657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F77F64">
        <w:t>1) </w:t>
      </w:r>
      <w:r w:rsidRPr="00F77F64">
        <w:rPr>
          <w:color w:val="000000"/>
          <w:u w:color="000000"/>
        </w:rPr>
        <w:t>brak zobowiązań finansowych wobec Gminy Miasto Reda, związanych z prawem użytkowania wieczystego nieruchomości stanowiącej przedmiot przekształcenia,</w:t>
      </w:r>
    </w:p>
    <w:p w14:paraId="70066BEC" w14:textId="77777777" w:rsidR="00DD2657" w:rsidRPr="00F77F64" w:rsidRDefault="00DD2657" w:rsidP="00DD2657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F77F64">
        <w:t>2) </w:t>
      </w:r>
      <w:r w:rsidRPr="00F77F64">
        <w:rPr>
          <w:color w:val="000000"/>
          <w:u w:color="000000"/>
        </w:rPr>
        <w:t>brak sporów, w tym sądowych, pomiędzy użytkownikami wieczystymi i Gminą Miasto Reda.</w:t>
      </w:r>
    </w:p>
    <w:p w14:paraId="4167422F" w14:textId="77777777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162CBE2" w14:textId="77777777" w:rsidR="00DD2657" w:rsidRDefault="00DD2657" w:rsidP="00DD2657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Wobec powyższego uprawnione osoby, zainteresowane zapłatą opłaty za przekształcenie jednorazowo, z uwzględnieniem obowiązujących bonifikat winni;</w:t>
      </w:r>
    </w:p>
    <w:p w14:paraId="36346988" w14:textId="75380331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1) zgłosić na piśmie zamiar jednorazowego wniesienia opłaty za przekształcenie, w kwocie </w:t>
      </w:r>
      <w:r>
        <w:rPr>
          <w:bCs/>
          <w:color w:val="000000"/>
        </w:rPr>
        <w:br/>
        <w:t xml:space="preserve">   pozostającej do spłaty (w przypadku ubiegania się o bonifikatę wynikając</w:t>
      </w:r>
      <w:r w:rsidR="00ED3066">
        <w:rPr>
          <w:bCs/>
          <w:color w:val="000000"/>
        </w:rPr>
        <w:t>ą</w:t>
      </w:r>
      <w:r>
        <w:rPr>
          <w:bCs/>
          <w:color w:val="000000"/>
        </w:rPr>
        <w:t xml:space="preserve"> z uchwały Rady </w:t>
      </w:r>
      <w:r>
        <w:rPr>
          <w:bCs/>
          <w:color w:val="000000"/>
        </w:rPr>
        <w:br/>
        <w:t xml:space="preserve">   Miejskiej w Redzie),</w:t>
      </w:r>
    </w:p>
    <w:p w14:paraId="13C14460" w14:textId="55B11450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2) osoby spełniające przesłanki do udzielenia 99% bonifikaty winny dołączyć stos</w:t>
      </w:r>
      <w:r w:rsidR="00D302BF">
        <w:rPr>
          <w:bCs/>
          <w:color w:val="000000"/>
        </w:rPr>
        <w:t>o</w:t>
      </w:r>
      <w:r>
        <w:rPr>
          <w:bCs/>
          <w:color w:val="000000"/>
        </w:rPr>
        <w:t xml:space="preserve">wne </w:t>
      </w:r>
      <w:r>
        <w:rPr>
          <w:bCs/>
          <w:color w:val="000000"/>
        </w:rPr>
        <w:br/>
        <w:t xml:space="preserve">    dokumenty potwierdzające w/w uprawnie. </w:t>
      </w:r>
    </w:p>
    <w:p w14:paraId="7868D2AA" w14:textId="77777777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O wysokości opłaty jednorazowej z zastosowaniem bonifikaty wnioskodawcy zostaną poinformowani w terminie 14 dni, od daty zgłoszenia. Opłatę jednorazową należy wnieść </w:t>
      </w:r>
      <w:r>
        <w:rPr>
          <w:bCs/>
          <w:color w:val="000000"/>
        </w:rPr>
        <w:br/>
        <w:t>w terminie 14 dni od dnia doręczenia w/w informacji.</w:t>
      </w:r>
    </w:p>
    <w:p w14:paraId="6866C203" w14:textId="77777777" w:rsidR="00DD2657" w:rsidRDefault="00DD2657" w:rsidP="00DD2657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92DC97A" w14:textId="77777777" w:rsidR="00DD2657" w:rsidRPr="00283596" w:rsidRDefault="00DD2657" w:rsidP="00DD2657">
      <w:pPr>
        <w:pStyle w:val="Tekstpodstawowy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283596">
        <w:rPr>
          <w:rFonts w:ascii="Times New Roman" w:hAnsi="Times New Roman"/>
          <w:b/>
          <w:color w:val="FF0000"/>
          <w:sz w:val="32"/>
          <w:szCs w:val="32"/>
          <w:u w:val="single"/>
        </w:rPr>
        <w:t>UWAGA!</w:t>
      </w:r>
    </w:p>
    <w:p w14:paraId="7C9725BB" w14:textId="628FCA9E" w:rsidR="00DD2657" w:rsidRDefault="00DD2657" w:rsidP="00DD2657">
      <w:pPr>
        <w:pStyle w:val="Tekstpodstawowy"/>
        <w:rPr>
          <w:rFonts w:ascii="Times New Roman" w:hAnsi="Times New Roman"/>
          <w:bCs/>
          <w:color w:val="000000"/>
        </w:rPr>
      </w:pPr>
      <w:r w:rsidRPr="00283596">
        <w:rPr>
          <w:rFonts w:ascii="Times New Roman" w:hAnsi="Times New Roman"/>
          <w:bCs/>
          <w:color w:val="000000"/>
        </w:rPr>
        <w:t xml:space="preserve">Osoby, które dokonały już zapłaty opłaty jednorazowej z bonifikatą </w:t>
      </w:r>
      <w:r w:rsidR="00985182">
        <w:rPr>
          <w:rFonts w:ascii="Times New Roman" w:hAnsi="Times New Roman"/>
          <w:bCs/>
          <w:color w:val="000000"/>
        </w:rPr>
        <w:t xml:space="preserve">ustaloną w uchwale rady miejskiej, </w:t>
      </w:r>
      <w:r w:rsidRPr="00283596">
        <w:rPr>
          <w:rFonts w:ascii="Times New Roman" w:hAnsi="Times New Roman"/>
          <w:bCs/>
          <w:color w:val="000000"/>
        </w:rPr>
        <w:t>a spełniają jeden</w:t>
      </w:r>
      <w:r w:rsidR="006E10B7">
        <w:rPr>
          <w:rFonts w:ascii="Times New Roman" w:hAnsi="Times New Roman"/>
          <w:bCs/>
          <w:color w:val="000000"/>
        </w:rPr>
        <w:t xml:space="preserve"> </w:t>
      </w:r>
      <w:r w:rsidRPr="00283596">
        <w:rPr>
          <w:rFonts w:ascii="Times New Roman" w:hAnsi="Times New Roman"/>
          <w:bCs/>
          <w:color w:val="000000"/>
        </w:rPr>
        <w:t xml:space="preserve">z </w:t>
      </w:r>
      <w:r>
        <w:rPr>
          <w:rFonts w:ascii="Times New Roman" w:hAnsi="Times New Roman"/>
          <w:bCs/>
          <w:color w:val="000000"/>
        </w:rPr>
        <w:t>wyżej wymienionych w</w:t>
      </w:r>
      <w:r w:rsidRPr="00283596">
        <w:rPr>
          <w:rFonts w:ascii="Times New Roman" w:hAnsi="Times New Roman"/>
          <w:bCs/>
          <w:color w:val="000000"/>
        </w:rPr>
        <w:t>arunków i przysługuje im bonifikata</w:t>
      </w:r>
      <w:r w:rsidR="00985182">
        <w:rPr>
          <w:rFonts w:ascii="Times New Roman" w:hAnsi="Times New Roman"/>
          <w:bCs/>
          <w:color w:val="000000"/>
        </w:rPr>
        <w:br/>
      </w:r>
      <w:r w:rsidRPr="00283596">
        <w:rPr>
          <w:rFonts w:ascii="Times New Roman" w:hAnsi="Times New Roman"/>
          <w:bCs/>
          <w:color w:val="000000"/>
        </w:rPr>
        <w:t xml:space="preserve">w wysokości 99%  </w:t>
      </w:r>
      <w:r w:rsidR="00ED3066">
        <w:rPr>
          <w:rFonts w:ascii="Times New Roman" w:hAnsi="Times New Roman"/>
          <w:bCs/>
          <w:color w:val="000000"/>
        </w:rPr>
        <w:t>mogą</w:t>
      </w:r>
      <w:r w:rsidRPr="00283596">
        <w:rPr>
          <w:rFonts w:ascii="Times New Roman" w:hAnsi="Times New Roman"/>
          <w:bCs/>
          <w:color w:val="000000"/>
        </w:rPr>
        <w:t xml:space="preserve"> złożyć wniosek </w:t>
      </w:r>
      <w:r>
        <w:rPr>
          <w:rFonts w:ascii="Times New Roman" w:hAnsi="Times New Roman"/>
          <w:bCs/>
          <w:color w:val="000000"/>
        </w:rPr>
        <w:t xml:space="preserve">o udzielenie 99% bonifikaty </w:t>
      </w:r>
      <w:r w:rsidRPr="00283596">
        <w:rPr>
          <w:rFonts w:ascii="Times New Roman" w:hAnsi="Times New Roman"/>
          <w:bCs/>
          <w:color w:val="000000"/>
        </w:rPr>
        <w:t>wraz z</w:t>
      </w:r>
      <w:r>
        <w:rPr>
          <w:rFonts w:ascii="Times New Roman" w:hAnsi="Times New Roman"/>
          <w:bCs/>
          <w:color w:val="000000"/>
        </w:rPr>
        <w:t>e</w:t>
      </w:r>
      <w:r w:rsidRPr="0028359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stosownymi</w:t>
      </w:r>
      <w:r w:rsidRPr="00283596">
        <w:rPr>
          <w:rFonts w:ascii="Times New Roman" w:hAnsi="Times New Roman"/>
          <w:bCs/>
          <w:color w:val="000000"/>
        </w:rPr>
        <w:t xml:space="preserve"> dokumentami</w:t>
      </w:r>
      <w:r>
        <w:rPr>
          <w:rFonts w:ascii="Times New Roman" w:hAnsi="Times New Roman"/>
          <w:bCs/>
          <w:color w:val="000000"/>
        </w:rPr>
        <w:t xml:space="preserve">. </w:t>
      </w:r>
    </w:p>
    <w:p w14:paraId="4D8F8406" w14:textId="77777777" w:rsidR="00DD2657" w:rsidRPr="00902B4F" w:rsidRDefault="00DD2657" w:rsidP="00DD2657">
      <w:pPr>
        <w:pStyle w:val="Tekstpodstawowy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 przypadku spełnienia ustawowych przesłanek tut. organ poinformuje o udzieleniu 99% bonifikaty oraz dokona z urzędu zwrotu nadpłaty, na konto z którego została ona wpłacona.</w:t>
      </w:r>
    </w:p>
    <w:p w14:paraId="41AB2730" w14:textId="77777777" w:rsidR="00DD2657" w:rsidRPr="00D75F93" w:rsidRDefault="00DD2657" w:rsidP="00DD2657">
      <w:pPr>
        <w:jc w:val="both"/>
        <w:rPr>
          <w:rFonts w:eastAsia="Arial"/>
          <w:b/>
          <w:bCs/>
        </w:rPr>
      </w:pPr>
    </w:p>
    <w:p w14:paraId="374783CC" w14:textId="1A021D27" w:rsidR="00452C8B" w:rsidRPr="009603AA" w:rsidRDefault="00452C8B" w:rsidP="00452C8B">
      <w:pPr>
        <w:jc w:val="center"/>
      </w:pPr>
      <w:r w:rsidRPr="009603AA">
        <w:t>Opłat</w:t>
      </w:r>
      <w:r w:rsidR="00B84183">
        <w:t>y z tytułu użytkowania wieczystego i z tytułu przekształcenia</w:t>
      </w:r>
      <w:r w:rsidRPr="009603AA">
        <w:t xml:space="preserve"> należy </w:t>
      </w:r>
      <w:r w:rsidR="006E10B7">
        <w:t>wnosić na</w:t>
      </w:r>
      <w:r w:rsidRPr="009603AA">
        <w:t xml:space="preserve"> </w:t>
      </w:r>
      <w:r>
        <w:t>konto</w:t>
      </w:r>
      <w:r w:rsidRPr="009603AA">
        <w:t xml:space="preserve"> Urzędu Miasta w Redzie:</w:t>
      </w:r>
    </w:p>
    <w:p w14:paraId="4D97F815" w14:textId="77777777" w:rsidR="00452C8B" w:rsidRPr="009603AA" w:rsidRDefault="00452C8B" w:rsidP="00452C8B">
      <w:pPr>
        <w:autoSpaceDE w:val="0"/>
        <w:autoSpaceDN w:val="0"/>
        <w:jc w:val="center"/>
        <w:rPr>
          <w:b/>
          <w:bCs/>
        </w:rPr>
      </w:pPr>
      <w:r w:rsidRPr="009603AA">
        <w:t xml:space="preserve">Bank Millennium </w:t>
      </w:r>
      <w:r w:rsidRPr="009603AA">
        <w:rPr>
          <w:b/>
          <w:bCs/>
        </w:rPr>
        <w:t>Nr 70 1160 2202 0000 0002 5073 9597</w:t>
      </w:r>
    </w:p>
    <w:p w14:paraId="4EDDDD7D" w14:textId="77777777" w:rsidR="00985182" w:rsidRDefault="00985182" w:rsidP="00985182">
      <w:pPr>
        <w:pStyle w:val="Nagwek6"/>
        <w:spacing w:line="240" w:lineRule="auto"/>
        <w:jc w:val="both"/>
      </w:pPr>
    </w:p>
    <w:p w14:paraId="6D676882" w14:textId="0548A988" w:rsidR="00B22933" w:rsidRPr="004E5AA8" w:rsidRDefault="004E5AA8" w:rsidP="004E5AA8">
      <w:pPr>
        <w:pStyle w:val="Nagwek6"/>
        <w:numPr>
          <w:ilvl w:val="0"/>
          <w:numId w:val="4"/>
        </w:numPr>
        <w:spacing w:line="240" w:lineRule="auto"/>
        <w:jc w:val="center"/>
        <w:rPr>
          <w:color w:val="FF0000"/>
          <w:szCs w:val="32"/>
          <w:u w:val="single"/>
        </w:rPr>
      </w:pPr>
      <w:r>
        <w:rPr>
          <w:color w:val="FF0000"/>
          <w:u w:val="single"/>
        </w:rPr>
        <w:t>DLA UŻYTKOWNIKÓW WIECZYSTYCH, KTÓRZY PO DNIU 01 STYCZNIA 2019R. ODDALI</w:t>
      </w:r>
      <w:r w:rsidR="00985182">
        <w:rPr>
          <w:color w:val="FF0000"/>
          <w:u w:val="single"/>
        </w:rPr>
        <w:t xml:space="preserve"> BUDYN</w:t>
      </w:r>
      <w:r>
        <w:rPr>
          <w:color w:val="FF0000"/>
          <w:u w:val="single"/>
        </w:rPr>
        <w:t>E</w:t>
      </w:r>
      <w:r w:rsidR="00985182">
        <w:rPr>
          <w:color w:val="FF0000"/>
          <w:u w:val="single"/>
        </w:rPr>
        <w:t xml:space="preserve">K </w:t>
      </w:r>
      <w:r w:rsidR="00985182" w:rsidRPr="004E5AA8">
        <w:rPr>
          <w:color w:val="FF0000"/>
          <w:szCs w:val="32"/>
          <w:u w:val="single"/>
        </w:rPr>
        <w:t>MIESZKALN</w:t>
      </w:r>
      <w:r>
        <w:rPr>
          <w:color w:val="FF0000"/>
          <w:szCs w:val="32"/>
          <w:u w:val="single"/>
        </w:rPr>
        <w:t>Y</w:t>
      </w:r>
      <w:r w:rsidR="00985182" w:rsidRPr="004E5AA8">
        <w:rPr>
          <w:color w:val="FF0000"/>
          <w:szCs w:val="32"/>
          <w:u w:val="single"/>
        </w:rPr>
        <w:t xml:space="preserve"> DO UŻYTKOWANIA</w:t>
      </w:r>
    </w:p>
    <w:p w14:paraId="12EEAF25" w14:textId="3D63914D" w:rsidR="00985182" w:rsidRPr="00985182" w:rsidRDefault="00985182" w:rsidP="00985182">
      <w:pPr>
        <w:pStyle w:val="Tekstpodstawowy"/>
        <w:rPr>
          <w:rFonts w:ascii="Times New Roman" w:hAnsi="Times New Roman"/>
        </w:rPr>
      </w:pPr>
      <w:r w:rsidRPr="00985182">
        <w:rPr>
          <w:rFonts w:ascii="Times New Roman" w:hAnsi="Times New Roman"/>
        </w:rPr>
        <w:t xml:space="preserve">Jeżeli po dniu 01 stycznia 2019 r. na gruncie będącym w użytkowaniu wieczystym zabudowanym na cele mieszkaniowe, zgodnie z miejscowym planem zagospodarowania przestrzennego lub decyzją o warunkach zabudowy i zagospodarowania terenu, budynek mieszkalny zostanie oddany do użytkowania w rozumieniu ustawy dnia 7 lipca 1994 r. - Prawo budowlane - </w:t>
      </w:r>
      <w:r w:rsidRPr="004E5AA8">
        <w:rPr>
          <w:rFonts w:ascii="Times New Roman" w:hAnsi="Times New Roman"/>
          <w:b/>
          <w:bCs/>
        </w:rPr>
        <w:t>prawo użytkowania wieczystego tego gruntu przekształca się w prawo</w:t>
      </w:r>
      <w:r w:rsidRPr="00985182">
        <w:rPr>
          <w:rFonts w:ascii="Times New Roman" w:hAnsi="Times New Roman"/>
        </w:rPr>
        <w:t xml:space="preserve"> </w:t>
      </w:r>
      <w:r w:rsidRPr="004E5AA8">
        <w:rPr>
          <w:rFonts w:ascii="Times New Roman" w:hAnsi="Times New Roman"/>
          <w:b/>
          <w:bCs/>
        </w:rPr>
        <w:lastRenderedPageBreak/>
        <w:t>własności</w:t>
      </w:r>
      <w:r w:rsidRPr="00985182">
        <w:rPr>
          <w:rFonts w:ascii="Times New Roman" w:hAnsi="Times New Roman"/>
        </w:rPr>
        <w:t xml:space="preserve"> gruntu z dniem oddania budynku mieszkalnego do użytkowania. Właściwy organ </w:t>
      </w:r>
      <w:r w:rsidR="00ED3066">
        <w:rPr>
          <w:rFonts w:ascii="Times New Roman" w:hAnsi="Times New Roman"/>
        </w:rPr>
        <w:t xml:space="preserve">– Burmistrz </w:t>
      </w:r>
      <w:r w:rsidRPr="00985182">
        <w:rPr>
          <w:rFonts w:ascii="Times New Roman" w:hAnsi="Times New Roman"/>
          <w:b/>
          <w:bCs/>
        </w:rPr>
        <w:t xml:space="preserve">wydaje zaświadczenie, </w:t>
      </w:r>
      <w:r w:rsidRPr="004E5AA8">
        <w:rPr>
          <w:rFonts w:ascii="Times New Roman" w:hAnsi="Times New Roman"/>
          <w:b/>
          <w:bCs/>
          <w:sz w:val="28"/>
          <w:szCs w:val="28"/>
          <w:u w:val="single"/>
        </w:rPr>
        <w:t>na wniosek właściciela</w:t>
      </w:r>
      <w:r w:rsidRPr="004E5AA8">
        <w:rPr>
          <w:rFonts w:ascii="Times New Roman" w:hAnsi="Times New Roman"/>
          <w:sz w:val="28"/>
          <w:szCs w:val="28"/>
          <w:u w:val="single"/>
        </w:rPr>
        <w:t>,</w:t>
      </w:r>
      <w:r w:rsidRPr="00985182">
        <w:rPr>
          <w:rFonts w:ascii="Times New Roman" w:hAnsi="Times New Roman"/>
        </w:rPr>
        <w:t xml:space="preserve"> w terminie 4 miesięcy od dnia otrzymania wniosku. </w:t>
      </w:r>
    </w:p>
    <w:p w14:paraId="422E8C6F" w14:textId="0F8281F6" w:rsidR="00985182" w:rsidRPr="004E5AA8" w:rsidRDefault="00985182" w:rsidP="004E5AA8">
      <w:pPr>
        <w:pStyle w:val="Tekstpodstawowy"/>
        <w:ind w:firstLine="708"/>
        <w:rPr>
          <w:rFonts w:ascii="Times New Roman" w:hAnsi="Times New Roman"/>
        </w:rPr>
      </w:pPr>
      <w:r w:rsidRPr="004E5AA8">
        <w:rPr>
          <w:rFonts w:ascii="Times New Roman" w:hAnsi="Times New Roman"/>
        </w:rPr>
        <w:t>Do wniosku należy dołączyć dokument potwierdzający oddanie budynku mieszkalnego do użytkowania oraz dowód wpłaty opłaty skarbowej w wysokości 50,- zł.</w:t>
      </w:r>
    </w:p>
    <w:p w14:paraId="47B799FB" w14:textId="32EA5773" w:rsidR="00985182" w:rsidRDefault="004E5AA8" w:rsidP="004E5AA8">
      <w:pPr>
        <w:ind w:firstLine="708"/>
        <w:jc w:val="both"/>
      </w:pPr>
      <w:r>
        <w:t>Z</w:t>
      </w:r>
      <w:r w:rsidRPr="00477E6A">
        <w:t xml:space="preserve"> tytułu </w:t>
      </w:r>
      <w:r>
        <w:t xml:space="preserve">w/w </w:t>
      </w:r>
      <w:r w:rsidRPr="00477E6A">
        <w:t>przekształcenia</w:t>
      </w:r>
      <w:r>
        <w:t xml:space="preserve"> </w:t>
      </w:r>
      <w:r w:rsidRPr="00477E6A">
        <w:t xml:space="preserve">nowy właściciel gruntu ponosi, na rzecz </w:t>
      </w:r>
      <w:r>
        <w:t>Gminy</w:t>
      </w:r>
      <w:r w:rsidRPr="00477E6A">
        <w:t xml:space="preserve">, opłatę </w:t>
      </w:r>
      <w:r>
        <w:br/>
      </w:r>
      <w:r w:rsidRPr="00477E6A">
        <w:t>w wysokości równej wysokości opłaty rocznej</w:t>
      </w:r>
      <w:r>
        <w:t xml:space="preserve"> </w:t>
      </w:r>
      <w:r w:rsidRPr="00477E6A">
        <w:t>z tytułu użytkowania wieczystego obowiązującej w roku, w którym oddano budynek do użytkowania</w:t>
      </w:r>
      <w:r>
        <w:t>, płatnej przez okres 20 lat, w terminie do 31 marca każdego roku</w:t>
      </w:r>
      <w:r w:rsidRPr="00477E6A">
        <w:t xml:space="preserve">. Obowiązek wnoszenia opłaty powstaje z dniem </w:t>
      </w:r>
      <w:r>
        <w:br/>
      </w:r>
      <w:r w:rsidRPr="00477E6A">
        <w:t>1 stycznia roku następującego po roku, w którym nastąpiło przekształcenie. Opłata roczna</w:t>
      </w:r>
      <w:r>
        <w:br/>
      </w:r>
      <w:r w:rsidRPr="00477E6A">
        <w:t>z tytułu użytkowania wieczystego za rok, w którym nastąpiło przekształcenie, jest wymagalna w pełnej wysokości.</w:t>
      </w:r>
    </w:p>
    <w:p w14:paraId="5551EDBB" w14:textId="0DFBFF1B" w:rsidR="004E5AA8" w:rsidRDefault="004E5AA8" w:rsidP="004E5AA8">
      <w:pPr>
        <w:ind w:firstLine="708"/>
        <w:jc w:val="both"/>
      </w:pPr>
      <w:r>
        <w:t>Przy przekształceniu w przedstawionym trybie obowiązują te same zasady co do: możliwości ustalenia innego terminu zapłaty, rozłożenia opłaty na raty, wniesienia opłaty jednorazowej z zastosowaniem bonifikaty, jak przy przekształceniu opisanym w punkcie 2 informacji.</w:t>
      </w:r>
    </w:p>
    <w:p w14:paraId="64657881" w14:textId="77777777" w:rsidR="00EA7831" w:rsidRDefault="00EA7831" w:rsidP="004E5AA8">
      <w:pPr>
        <w:ind w:firstLine="708"/>
        <w:jc w:val="both"/>
      </w:pPr>
    </w:p>
    <w:p w14:paraId="51A39E37" w14:textId="73F42440" w:rsidR="00EA7831" w:rsidRDefault="00EA7831" w:rsidP="00EA7831">
      <w:pPr>
        <w:pStyle w:val="Nagwek6"/>
        <w:numPr>
          <w:ilvl w:val="0"/>
          <w:numId w:val="4"/>
        </w:numPr>
        <w:spacing w:line="240" w:lineRule="auto"/>
        <w:jc w:val="center"/>
        <w:rPr>
          <w:color w:val="FF0000"/>
          <w:szCs w:val="32"/>
          <w:u w:val="single"/>
        </w:rPr>
      </w:pPr>
      <w:r>
        <w:rPr>
          <w:color w:val="FF0000"/>
          <w:szCs w:val="32"/>
          <w:u w:val="single"/>
        </w:rPr>
        <w:t xml:space="preserve">SPRZEDAŻ Z UŻYTKOWANIA WIECZYSTEGO NA WŁASNOŚĆ  </w:t>
      </w:r>
      <w:r w:rsidR="00ED3066">
        <w:rPr>
          <w:color w:val="FF0000"/>
          <w:szCs w:val="32"/>
          <w:u w:val="single"/>
        </w:rPr>
        <w:t xml:space="preserve">W </w:t>
      </w:r>
      <w:r>
        <w:rPr>
          <w:color w:val="FF0000"/>
          <w:szCs w:val="32"/>
          <w:u w:val="single"/>
        </w:rPr>
        <w:t xml:space="preserve">TRYBIE PRZEPISÓW USTAWY </w:t>
      </w:r>
      <w:r w:rsidR="00A15D1A">
        <w:rPr>
          <w:color w:val="FF0000"/>
          <w:szCs w:val="32"/>
          <w:u w:val="single"/>
        </w:rPr>
        <w:br/>
      </w:r>
      <w:r>
        <w:rPr>
          <w:color w:val="FF0000"/>
          <w:szCs w:val="32"/>
          <w:u w:val="single"/>
        </w:rPr>
        <w:t>O GOSPODARCE NIERUCHOMOŚCIAMI</w:t>
      </w:r>
    </w:p>
    <w:p w14:paraId="108039EC" w14:textId="77777777" w:rsidR="005543B3" w:rsidRDefault="005543B3" w:rsidP="005543B3">
      <w:pPr>
        <w:jc w:val="both"/>
      </w:pPr>
    </w:p>
    <w:p w14:paraId="76F7A20A" w14:textId="2BA17457" w:rsidR="005543B3" w:rsidRDefault="005543B3" w:rsidP="005543B3">
      <w:pPr>
        <w:ind w:firstLine="360"/>
        <w:jc w:val="both"/>
      </w:pPr>
      <w:r w:rsidRPr="005543B3">
        <w:t>W oparciu o przepisy w/w ustawy nieruchomość gruntowa oddana w użytkowanie wieczyste może być sprzedana wyłącznie użytkownikowi wieczystemu</w:t>
      </w:r>
      <w:r w:rsidR="00ED3066">
        <w:t>. Sprzedaż następuje</w:t>
      </w:r>
      <w:r w:rsidR="00ED3066">
        <w:br/>
      </w:r>
      <w:r w:rsidRPr="005543B3">
        <w:t xml:space="preserve">w drodze bezprzetargowej. </w:t>
      </w:r>
    </w:p>
    <w:p w14:paraId="38CF20B1" w14:textId="77777777" w:rsidR="005543B3" w:rsidRPr="00A15D1A" w:rsidRDefault="005543B3" w:rsidP="005543B3">
      <w:pPr>
        <w:pStyle w:val="Nagwek4"/>
        <w:jc w:val="both"/>
        <w:rPr>
          <w:rFonts w:ascii="Times New Roman" w:hAnsi="Times New Roman"/>
          <w:u w:val="single"/>
        </w:rPr>
      </w:pPr>
      <w:r w:rsidRPr="00A15D1A">
        <w:rPr>
          <w:rStyle w:val="Pogrubienie"/>
          <w:rFonts w:ascii="Times New Roman" w:hAnsi="Times New Roman"/>
          <w:b/>
          <w:bCs/>
          <w:u w:val="single"/>
        </w:rPr>
        <w:t>Roszczenie o sprzedaż nieruchomości</w:t>
      </w:r>
    </w:p>
    <w:p w14:paraId="4C442434" w14:textId="6D2DBCA0" w:rsidR="00B44198" w:rsidRDefault="005543B3" w:rsidP="00B44198">
      <w:pPr>
        <w:pStyle w:val="NormalnyWeb"/>
        <w:jc w:val="both"/>
      </w:pPr>
      <w:r w:rsidRPr="005543B3">
        <w:rPr>
          <w:rStyle w:val="Pogrubienie"/>
          <w:b w:val="0"/>
          <w:bCs w:val="0"/>
        </w:rPr>
        <w:t xml:space="preserve">Obowiązujące od 31 sierpnia 2023 r. przepisy przyznają użytkownikowi wieczystemu gruntu </w:t>
      </w:r>
      <w:r w:rsidRPr="005543B3">
        <w:rPr>
          <w:rStyle w:val="Pogrubienie"/>
          <w:b w:val="0"/>
          <w:bCs w:val="0"/>
          <w:u w:val="single"/>
        </w:rPr>
        <w:t>wykorzystywanego na cele inne niż mieszkaniowe,</w:t>
      </w:r>
      <w:r w:rsidRPr="005543B3">
        <w:rPr>
          <w:rStyle w:val="Pogrubienie"/>
          <w:b w:val="0"/>
          <w:bCs w:val="0"/>
        </w:rPr>
        <w:t xml:space="preserve"> roszczenie o nabycie prawa własności gruntu</w:t>
      </w:r>
      <w:r w:rsidRPr="005543B3">
        <w:t xml:space="preserve">, </w:t>
      </w:r>
      <w:r w:rsidRPr="005543B3">
        <w:rPr>
          <w:rStyle w:val="Pogrubienie"/>
        </w:rPr>
        <w:t>w terminie 12 miesięcy od dnia wejścia w życie przepisu</w:t>
      </w:r>
      <w:r>
        <w:rPr>
          <w:rStyle w:val="Pogrubienie"/>
        </w:rPr>
        <w:t>.</w:t>
      </w:r>
      <w:r w:rsidRPr="005543B3">
        <w:rPr>
          <w:rStyle w:val="Pogrubienie"/>
          <w:b w:val="0"/>
          <w:bCs w:val="0"/>
        </w:rPr>
        <w:t xml:space="preserve"> </w:t>
      </w:r>
      <w:r w:rsidRPr="005543B3">
        <w:t xml:space="preserve">Skorzystanie </w:t>
      </w:r>
      <w:r w:rsidR="00B44198">
        <w:br/>
      </w:r>
      <w:r w:rsidRPr="005543B3">
        <w:t>z przysługującego prawa</w:t>
      </w:r>
      <w:r>
        <w:t xml:space="preserve"> następuje na wniosek.</w:t>
      </w:r>
      <w:r w:rsidR="00B44198">
        <w:t xml:space="preserve"> </w:t>
      </w:r>
    </w:p>
    <w:p w14:paraId="6CBD8B46" w14:textId="41B6D615" w:rsidR="00B44198" w:rsidRPr="00ED3066" w:rsidRDefault="00ED3066" w:rsidP="00ED3066">
      <w:pPr>
        <w:pStyle w:val="Nagwek4"/>
        <w:spacing w:before="0" w:after="0"/>
        <w:rPr>
          <w:rFonts w:ascii="Times New Roman" w:hAnsi="Times New Roman"/>
          <w:u w:val="single"/>
        </w:rPr>
      </w:pPr>
      <w:r w:rsidRPr="00ED3066">
        <w:rPr>
          <w:rFonts w:ascii="Times New Roman" w:hAnsi="Times New Roman"/>
          <w:u w:val="single"/>
        </w:rPr>
        <w:t>Zastrzeżenia</w:t>
      </w:r>
      <w:r>
        <w:rPr>
          <w:rFonts w:ascii="Times New Roman" w:hAnsi="Times New Roman"/>
          <w:u w:val="single"/>
        </w:rPr>
        <w:br/>
      </w:r>
      <w:r w:rsidR="00B44198" w:rsidRPr="00B44198">
        <w:rPr>
          <w:rFonts w:ascii="Times New Roman" w:hAnsi="Times New Roman"/>
          <w:sz w:val="24"/>
          <w:szCs w:val="24"/>
        </w:rPr>
        <w:t xml:space="preserve">Użytkownik wieczysty </w:t>
      </w:r>
      <w:r w:rsidR="00B44198" w:rsidRPr="00A15D1A">
        <w:rPr>
          <w:rFonts w:ascii="Times New Roman" w:hAnsi="Times New Roman"/>
          <w:sz w:val="24"/>
          <w:szCs w:val="24"/>
          <w:u w:val="single"/>
        </w:rPr>
        <w:t>nie będzie</w:t>
      </w:r>
      <w:r w:rsidR="00B44198" w:rsidRPr="00B44198">
        <w:rPr>
          <w:rFonts w:ascii="Times New Roman" w:hAnsi="Times New Roman"/>
          <w:sz w:val="24"/>
          <w:szCs w:val="24"/>
        </w:rPr>
        <w:t xml:space="preserve"> mógł skorzystać z roszczenia o wykup w przypadku, gdy:</w:t>
      </w:r>
    </w:p>
    <w:p w14:paraId="3E94FAC2" w14:textId="77777777" w:rsidR="00B44198" w:rsidRPr="00B44198" w:rsidRDefault="00B44198" w:rsidP="00B4419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44198">
        <w:t>nieruchomość została oddana w użytkowanie wieczyste po 31.12.1997 r.,</w:t>
      </w:r>
    </w:p>
    <w:p w14:paraId="7464C7E7" w14:textId="77777777" w:rsidR="00B44198" w:rsidRPr="00B44198" w:rsidRDefault="00B44198" w:rsidP="00B4419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44198">
        <w:t>użytkownik wieczysty nie wykonał zobowiązania określonego w umowie użytkowania wieczystego,</w:t>
      </w:r>
    </w:p>
    <w:p w14:paraId="5955EA8B" w14:textId="77777777" w:rsidR="00B44198" w:rsidRPr="00B44198" w:rsidRDefault="00B44198" w:rsidP="00B4419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44198">
        <w:t>grunt jest wykorzystywany na prowadzenie rodzinnego ogrodu działkowego,</w:t>
      </w:r>
    </w:p>
    <w:p w14:paraId="5013B9A0" w14:textId="77777777" w:rsidR="00B44198" w:rsidRPr="00B44198" w:rsidRDefault="00B44198" w:rsidP="00B4419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44198">
        <w:t>grunt znajduje się na terenie portu i przystani morskiej,</w:t>
      </w:r>
    </w:p>
    <w:p w14:paraId="1FC514E1" w14:textId="781EDCF6" w:rsidR="00B44198" w:rsidRDefault="00B44198" w:rsidP="00B44198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B44198">
        <w:t>grunt jest niezabudowany</w:t>
      </w:r>
      <w:r>
        <w:t>,</w:t>
      </w:r>
    </w:p>
    <w:p w14:paraId="5D4DB6E7" w14:textId="77777777" w:rsidR="00B44198" w:rsidRDefault="00B44198" w:rsidP="00B44198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t>toczy się postępowanie o rozwiązanie umowy o oddanie tej nieruchomości w użytkowanie wieczyste</w:t>
      </w:r>
    </w:p>
    <w:p w14:paraId="1C381212" w14:textId="7406730A" w:rsidR="00B44198" w:rsidRPr="00B44198" w:rsidRDefault="00B44198" w:rsidP="00B44198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>
        <w:rPr>
          <w:rStyle w:val="Pogrubienie"/>
          <w:u w:val="single"/>
        </w:rPr>
        <w:t>Z</w:t>
      </w:r>
      <w:r w:rsidRPr="00B44198">
        <w:rPr>
          <w:rStyle w:val="Pogrubienie"/>
          <w:u w:val="single"/>
        </w:rPr>
        <w:t>asady ustalania cen nieruchomości gruntowych zbywanych na rzecz użytkowników wieczystych</w:t>
      </w:r>
    </w:p>
    <w:p w14:paraId="00634197" w14:textId="5D31013C" w:rsidR="00B44198" w:rsidRPr="00A15D1A" w:rsidRDefault="00B44198" w:rsidP="00B44198">
      <w:pPr>
        <w:spacing w:before="100" w:beforeAutospacing="1" w:after="100" w:afterAutospacing="1"/>
        <w:jc w:val="both"/>
        <w:rPr>
          <w:b/>
          <w:bCs/>
        </w:rPr>
      </w:pPr>
      <w:r>
        <w:lastRenderedPageBreak/>
        <w:t>C</w:t>
      </w:r>
      <w:r w:rsidRPr="00B44198">
        <w:t xml:space="preserve">enę nieruchomości ustala się w wysokości </w:t>
      </w:r>
      <w:r w:rsidRPr="00B44198">
        <w:rPr>
          <w:rStyle w:val="Pogrubienie"/>
        </w:rPr>
        <w:t xml:space="preserve">nie niższej niż </w:t>
      </w:r>
      <w:r w:rsidRPr="00B44198">
        <w:t xml:space="preserve">20-krotność kwoty stanowiącej iloczyn dotychczasowej stawki procentowej opłaty rocznej z tytułu użytkowania wieczystego oraz wartości nieruchomości gruntowej określonej na dzień zawarcia umowy sprzedaży, </w:t>
      </w:r>
      <w:r w:rsidRPr="00A15D1A">
        <w:rPr>
          <w:rStyle w:val="Pogrubienie"/>
          <w:b w:val="0"/>
          <w:bCs w:val="0"/>
        </w:rPr>
        <w:t>jednak nie wyższej niż</w:t>
      </w:r>
      <w:r w:rsidRPr="00A15D1A">
        <w:rPr>
          <w:b/>
          <w:bCs/>
        </w:rPr>
        <w:t xml:space="preserve"> </w:t>
      </w:r>
      <w:r w:rsidRPr="00A15D1A">
        <w:rPr>
          <w:rStyle w:val="Pogrubienie"/>
          <w:b w:val="0"/>
          <w:bCs w:val="0"/>
        </w:rPr>
        <w:t>wartość</w:t>
      </w:r>
      <w:r w:rsidR="00A15D1A" w:rsidRPr="00A15D1A">
        <w:rPr>
          <w:rStyle w:val="Pogrubienie"/>
          <w:b w:val="0"/>
          <w:bCs w:val="0"/>
        </w:rPr>
        <w:t xml:space="preserve"> tej nieruchomości</w:t>
      </w:r>
      <w:r w:rsidRPr="00A15D1A">
        <w:rPr>
          <w:rStyle w:val="Pogrubienie"/>
          <w:b w:val="0"/>
          <w:bCs w:val="0"/>
        </w:rPr>
        <w:t>.</w:t>
      </w:r>
    </w:p>
    <w:p w14:paraId="79AEEE7D" w14:textId="4BB5FA89" w:rsidR="007F2973" w:rsidRDefault="00B44198" w:rsidP="007F2973">
      <w:pPr>
        <w:pStyle w:val="NormalnyWeb"/>
        <w:ind w:firstLine="708"/>
        <w:jc w:val="both"/>
      </w:pPr>
      <w:r>
        <w:t xml:space="preserve">Jeżeli użytkownik </w:t>
      </w:r>
      <w:r w:rsidR="007F2973">
        <w:t xml:space="preserve">wieczysty </w:t>
      </w:r>
      <w:r>
        <w:t>w ciągu 12 miesięcy</w:t>
      </w:r>
      <w:r w:rsidR="007F2973">
        <w:t xml:space="preserve"> nie</w:t>
      </w:r>
      <w:r>
        <w:t xml:space="preserve"> złoży wniosku o nabycie nieruchomości</w:t>
      </w:r>
      <w:r w:rsidR="007F2973">
        <w:t xml:space="preserve"> lub nie przysługuje mu roszczenie o to nabyci</w:t>
      </w:r>
      <w:r w:rsidR="00A15D1A">
        <w:t>e</w:t>
      </w:r>
      <w:r>
        <w:t>,</w:t>
      </w:r>
      <w:r w:rsidR="007F2973">
        <w:t xml:space="preserve"> może się ubiegać o wykup nieruchomości z użytkowania wieczystego na własność</w:t>
      </w:r>
      <w:r>
        <w:t xml:space="preserve"> na zasadach ogólnych</w:t>
      </w:r>
      <w:r w:rsidR="007F2973">
        <w:t>, za zgodą rady gminy, pod warunkiem</w:t>
      </w:r>
      <w:r>
        <w:t xml:space="preserve"> </w:t>
      </w:r>
      <w:r w:rsidR="007F2973">
        <w:t xml:space="preserve">że umowa użytkowania wieczystego trwa minimum 10 lat. </w:t>
      </w:r>
    </w:p>
    <w:p w14:paraId="0E63FE46" w14:textId="77777777" w:rsidR="007F2973" w:rsidRDefault="007F2973" w:rsidP="007F2973">
      <w:pPr>
        <w:spacing w:before="100" w:beforeAutospacing="1" w:after="100" w:afterAutospacing="1"/>
        <w:jc w:val="both"/>
        <w:rPr>
          <w:rStyle w:val="Pogrubienie"/>
          <w:b w:val="0"/>
          <w:bCs w:val="0"/>
        </w:rPr>
      </w:pPr>
      <w:r>
        <w:rPr>
          <w:rStyle w:val="Pogrubienie"/>
          <w:u w:val="single"/>
        </w:rPr>
        <w:t>Z</w:t>
      </w:r>
      <w:r w:rsidRPr="00B44198">
        <w:rPr>
          <w:rStyle w:val="Pogrubienie"/>
          <w:u w:val="single"/>
        </w:rPr>
        <w:t>asady ustalania cen nieruchomości gruntowych zbywanych na rzecz użytkowników wieczystych</w:t>
      </w:r>
      <w:r>
        <w:rPr>
          <w:rStyle w:val="Pogrubienie"/>
          <w:u w:val="single"/>
        </w:rPr>
        <w:t xml:space="preserve"> na zasadach ogólnych</w:t>
      </w:r>
    </w:p>
    <w:p w14:paraId="2AF91ED4" w14:textId="77777777" w:rsidR="007F2973" w:rsidRDefault="007F2973" w:rsidP="007F2973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rPr>
          <w:rStyle w:val="Pogrubienie"/>
          <w:b w:val="0"/>
          <w:bCs w:val="0"/>
        </w:rPr>
        <w:t>c</w:t>
      </w:r>
      <w:r w:rsidR="00EA7831" w:rsidRPr="007B0AC6">
        <w:t xml:space="preserve">enę nieruchomości gruntowej </w:t>
      </w:r>
      <w:r w:rsidR="00EA7831">
        <w:t>nie</w:t>
      </w:r>
      <w:r w:rsidR="00EA7831" w:rsidRPr="007B0AC6">
        <w:t xml:space="preserve">wykorzystywanej do prowadzenia działalności gospodarczej, sprzedawanej jej użytkownikowi wieczystemu, ustala się </w:t>
      </w:r>
      <w:r w:rsidR="00EA7831">
        <w:t xml:space="preserve">jako </w:t>
      </w:r>
      <w:r w:rsidR="00EA7831" w:rsidRPr="007B0AC6">
        <w:t>dwudziestokrotność kwoty stanowiącej iloczyn dotychczasowej stawki procentowej opłaty rocznej z tytułu użytkowania wieczystego oraz wartości nieruchomości gruntowej określonej na dzień zawarcia umowy sprzedaży</w:t>
      </w:r>
      <w:r w:rsidR="00EA7831">
        <w:t>.</w:t>
      </w:r>
      <w:r w:rsidR="00EA7831" w:rsidRPr="007B0AC6">
        <w:t xml:space="preserve"> </w:t>
      </w:r>
    </w:p>
    <w:p w14:paraId="1AF4EEB8" w14:textId="77777777" w:rsidR="00A15D1A" w:rsidRDefault="007F2973" w:rsidP="007F2973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c</w:t>
      </w:r>
      <w:r w:rsidR="00EA7831" w:rsidRPr="0027343D">
        <w:t>enę nieruchomości gruntowej wykorzystywanej do prowadzenia działalności gospodarczej, sprzedawanej jej użytkownikowi wieczystemu, ustala się w wysokości nie niższej niż dwudziestokrotność kwoty stanowiącej iloczyn dotychczasowej stawki procentowej opłaty rocznej z tytułu użytkowania wieczystego oraz wartości nieruchomości gruntowej określonej na dzień zawarcia umowy sprzedaży, jednak nie wyższej niż wartość nieruchomości gruntowej określona na dzień zawarcia umowy sprzedaży</w:t>
      </w:r>
      <w:r w:rsidR="00A15D1A">
        <w:t>,</w:t>
      </w:r>
    </w:p>
    <w:p w14:paraId="3BAC8E17" w14:textId="47979612" w:rsidR="00EA7831" w:rsidRPr="00A15D1A" w:rsidRDefault="00A15D1A" w:rsidP="007F2973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A15D1A">
        <w:t>jeżeli dotychczas nie obowiązywała opata roczna z tytułu użytkowania wieczystego nieruchomości gruntowej, właściwy organ ustala cenę</w:t>
      </w:r>
      <w:r>
        <w:t xml:space="preserve"> sprzedaży </w:t>
      </w:r>
      <w:r w:rsidRPr="00A15D1A">
        <w:t>przyjmując stawkę procentową określoną w art. 72 ust. 3 stosownie do celu wynikającego ze sposobu korzystania z nieruchomości gruntowej.</w:t>
      </w:r>
      <w:r w:rsidR="00EA7831" w:rsidRPr="00A15D1A">
        <w:t xml:space="preserve"> </w:t>
      </w:r>
    </w:p>
    <w:p w14:paraId="22C22F54" w14:textId="65D3ED22" w:rsidR="00EA7831" w:rsidRPr="00EA7831" w:rsidRDefault="00EA7831" w:rsidP="007F2973">
      <w:pPr>
        <w:jc w:val="both"/>
      </w:pPr>
      <w:r w:rsidRPr="009B7D71">
        <w:t xml:space="preserve">Cena nieruchomości sprzedawanej w drodze bezprzetargowej płatna jest jednorazowo lub może zostać rozłożona na raty, na czas nie dłuższy niż 10 lat. Wierzytelność gminy z tego tytułu podlega zabezpieczeniu przez ustanowienie hipoteki. Pierwsza rata podlega zapłacie  nie później niż do dnia zawarcia umowy przenoszącej własność nieruchomości, a następne raty wraz z oprocentowaniem podlegają zapłacie w terminach ustalonych przez strony </w:t>
      </w:r>
      <w:r w:rsidRPr="009B7D71">
        <w:br/>
        <w:t>w umowie. Rozłożona na raty niespłacona część ceny podlega oprocentowaniu przy zastosowaniu stopy procentowej równej stopie redyskonta weksli stosowanej przez Narodowy</w:t>
      </w:r>
    </w:p>
    <w:p w14:paraId="0229367B" w14:textId="77777777" w:rsidR="00EA7831" w:rsidRDefault="00EA7831" w:rsidP="004E5AA8">
      <w:pPr>
        <w:ind w:firstLine="708"/>
        <w:jc w:val="both"/>
      </w:pPr>
    </w:p>
    <w:p w14:paraId="1499494B" w14:textId="7DFC693B" w:rsidR="007F2973" w:rsidRPr="001F5371" w:rsidRDefault="007F2973" w:rsidP="007F2973">
      <w:pPr>
        <w:ind w:firstLine="708"/>
        <w:jc w:val="both"/>
        <w:rPr>
          <w:strike/>
        </w:rPr>
      </w:pPr>
      <w:r>
        <w:rPr>
          <w:snapToGrid w:val="0"/>
        </w:rPr>
        <w:t>Sp</w:t>
      </w:r>
      <w:r w:rsidRPr="001F5371">
        <w:rPr>
          <w:snapToGrid w:val="0"/>
        </w:rPr>
        <w:t>rzedaż nieruchomości z użytkowania wieczystego na własność</w:t>
      </w:r>
      <w:r>
        <w:rPr>
          <w:snapToGrid w:val="0"/>
        </w:rPr>
        <w:t xml:space="preserve"> w drodze roszczenie lub na zasadach ogólnych</w:t>
      </w:r>
      <w:r w:rsidRPr="001F5371">
        <w:rPr>
          <w:snapToGrid w:val="0"/>
        </w:rPr>
        <w:t xml:space="preserve"> </w:t>
      </w:r>
      <w:r w:rsidRPr="001F5371">
        <w:t>stanowi pomoc publiczną w rozumieniu przepisów ustawy z dnia 30 kwietnia 2004r. o postępowaniu w sprawach dotyczących o pomocy publicznej. (</w:t>
      </w:r>
      <w:proofErr w:type="spellStart"/>
      <w:r w:rsidRPr="001F5371">
        <w:t>t.j</w:t>
      </w:r>
      <w:proofErr w:type="spellEnd"/>
      <w:r w:rsidRPr="001F5371">
        <w:t xml:space="preserve">. Dz.U. z 2023 r. poz. 702). </w:t>
      </w:r>
    </w:p>
    <w:p w14:paraId="60347109" w14:textId="77777777" w:rsidR="00985182" w:rsidRPr="00985182" w:rsidRDefault="00985182" w:rsidP="007F2973"/>
    <w:p w14:paraId="1E5E2220" w14:textId="1E3FA917" w:rsidR="00B22933" w:rsidRPr="009603AA" w:rsidRDefault="00150A63" w:rsidP="00985182">
      <w:pPr>
        <w:pStyle w:val="Tekstpodstawowy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snapToGrid w:val="0"/>
        </w:rPr>
        <w:t>Szczegółowe i</w:t>
      </w:r>
      <w:r w:rsidR="008004A3" w:rsidRPr="00383087">
        <w:rPr>
          <w:b/>
          <w:snapToGrid w:val="0"/>
        </w:rPr>
        <w:t>nformacj</w:t>
      </w:r>
      <w:r>
        <w:rPr>
          <w:b/>
          <w:snapToGrid w:val="0"/>
        </w:rPr>
        <w:t>e</w:t>
      </w:r>
      <w:r w:rsidR="008004A3" w:rsidRPr="00383087">
        <w:rPr>
          <w:b/>
          <w:snapToGrid w:val="0"/>
        </w:rPr>
        <w:t xml:space="preserve"> </w:t>
      </w:r>
      <w:r w:rsidR="008004A3">
        <w:rPr>
          <w:b/>
          <w:snapToGrid w:val="0"/>
        </w:rPr>
        <w:t>w</w:t>
      </w:r>
      <w:r w:rsidR="008004A3" w:rsidRPr="00383087">
        <w:rPr>
          <w:b/>
          <w:snapToGrid w:val="0"/>
        </w:rPr>
        <w:t xml:space="preserve"> powyższym</w:t>
      </w:r>
      <w:r w:rsidR="008004A3">
        <w:rPr>
          <w:b/>
          <w:snapToGrid w:val="0"/>
        </w:rPr>
        <w:t xml:space="preserve"> zakresie</w:t>
      </w:r>
      <w:r w:rsidR="008004A3" w:rsidRPr="00383087">
        <w:rPr>
          <w:b/>
          <w:snapToGrid w:val="0"/>
        </w:rPr>
        <w:t xml:space="preserve"> można uzyskać</w:t>
      </w:r>
      <w:r w:rsidR="00B84183">
        <w:rPr>
          <w:b/>
          <w:snapToGrid w:val="0"/>
        </w:rPr>
        <w:t xml:space="preserve"> telefonicznie</w:t>
      </w:r>
      <w:r w:rsidR="00B84183">
        <w:rPr>
          <w:b/>
          <w:snapToGrid w:val="0"/>
        </w:rPr>
        <w:br/>
      </w:r>
      <w:r w:rsidR="008004A3" w:rsidRPr="00383087">
        <w:rPr>
          <w:b/>
          <w:snapToGrid w:val="0"/>
        </w:rPr>
        <w:t>w Referacie Gospodarki</w:t>
      </w:r>
      <w:r w:rsidR="008004A3">
        <w:rPr>
          <w:b/>
          <w:snapToGrid w:val="0"/>
        </w:rPr>
        <w:t xml:space="preserve"> </w:t>
      </w:r>
      <w:r w:rsidR="008004A3" w:rsidRPr="00383087">
        <w:rPr>
          <w:b/>
          <w:snapToGrid w:val="0"/>
        </w:rPr>
        <w:t>Nieruchomościami</w:t>
      </w:r>
      <w:r w:rsidR="006E10B7">
        <w:rPr>
          <w:b/>
          <w:snapToGrid w:val="0"/>
        </w:rPr>
        <w:t xml:space="preserve"> pod</w:t>
      </w:r>
      <w:r w:rsidR="008004A3" w:rsidRPr="00383087">
        <w:rPr>
          <w:b/>
          <w:snapToGrid w:val="0"/>
        </w:rPr>
        <w:t xml:space="preserve"> </w:t>
      </w:r>
      <w:r w:rsidR="00B84183">
        <w:rPr>
          <w:b/>
          <w:snapToGrid w:val="0"/>
        </w:rPr>
        <w:t>numer</w:t>
      </w:r>
      <w:r w:rsidR="006E10B7">
        <w:rPr>
          <w:b/>
          <w:snapToGrid w:val="0"/>
        </w:rPr>
        <w:t>em</w:t>
      </w:r>
      <w:r w:rsidR="00B84183">
        <w:rPr>
          <w:b/>
          <w:snapToGrid w:val="0"/>
        </w:rPr>
        <w:t xml:space="preserve"> </w:t>
      </w:r>
      <w:r w:rsidR="008004A3" w:rsidRPr="00383087">
        <w:rPr>
          <w:b/>
          <w:snapToGrid w:val="0"/>
        </w:rPr>
        <w:t>telefon</w:t>
      </w:r>
      <w:r w:rsidR="006E10B7">
        <w:rPr>
          <w:b/>
          <w:snapToGrid w:val="0"/>
        </w:rPr>
        <w:t>u</w:t>
      </w:r>
      <w:r w:rsidR="008004A3" w:rsidRPr="00383087">
        <w:rPr>
          <w:b/>
          <w:snapToGrid w:val="0"/>
        </w:rPr>
        <w:t xml:space="preserve"> 58 678-80-</w:t>
      </w:r>
      <w:r w:rsidR="008004A3">
        <w:rPr>
          <w:b/>
          <w:snapToGrid w:val="0"/>
        </w:rPr>
        <w:t>3</w:t>
      </w:r>
      <w:r w:rsidR="008004A3" w:rsidRPr="00383087">
        <w:rPr>
          <w:b/>
          <w:snapToGrid w:val="0"/>
        </w:rPr>
        <w:t>4</w:t>
      </w:r>
      <w:r w:rsidR="00B84183">
        <w:rPr>
          <w:b/>
          <w:snapToGrid w:val="0"/>
        </w:rPr>
        <w:t>.</w:t>
      </w:r>
      <w:r w:rsidR="008004A3" w:rsidRPr="00383087">
        <w:rPr>
          <w:b/>
          <w:snapToGrid w:val="0"/>
        </w:rPr>
        <w:t xml:space="preserve"> </w:t>
      </w:r>
    </w:p>
    <w:p w14:paraId="1C4FD9ED" w14:textId="77777777" w:rsidR="00B22933" w:rsidRPr="009603AA" w:rsidRDefault="00B22933" w:rsidP="006260DB">
      <w:pPr>
        <w:jc w:val="both"/>
      </w:pPr>
    </w:p>
    <w:sectPr w:rsidR="00B22933" w:rsidRPr="009603AA" w:rsidSect="00CC20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0EEE" w14:textId="77777777" w:rsidR="00ED3066" w:rsidRDefault="00ED3066" w:rsidP="00ED3066">
      <w:r>
        <w:separator/>
      </w:r>
    </w:p>
  </w:endnote>
  <w:endnote w:type="continuationSeparator" w:id="0">
    <w:p w14:paraId="22DFDAEC" w14:textId="77777777" w:rsidR="00ED3066" w:rsidRDefault="00ED3066" w:rsidP="00ED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1852" w14:textId="77777777" w:rsidR="00ED3066" w:rsidRDefault="00ED30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F9AF35" w14:textId="77777777" w:rsidR="00ED3066" w:rsidRDefault="00ED3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F4EA" w14:textId="77777777" w:rsidR="00ED3066" w:rsidRDefault="00ED3066" w:rsidP="00ED3066">
      <w:r>
        <w:separator/>
      </w:r>
    </w:p>
  </w:footnote>
  <w:footnote w:type="continuationSeparator" w:id="0">
    <w:p w14:paraId="01679ED2" w14:textId="77777777" w:rsidR="00ED3066" w:rsidRDefault="00ED3066" w:rsidP="00ED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5CF"/>
    <w:multiLevelType w:val="hybridMultilevel"/>
    <w:tmpl w:val="EE9A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C0F"/>
    <w:multiLevelType w:val="multilevel"/>
    <w:tmpl w:val="0560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728DA"/>
    <w:multiLevelType w:val="multilevel"/>
    <w:tmpl w:val="CDC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368E"/>
    <w:multiLevelType w:val="hybridMultilevel"/>
    <w:tmpl w:val="30BA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36F"/>
    <w:multiLevelType w:val="hybridMultilevel"/>
    <w:tmpl w:val="5F662D68"/>
    <w:lvl w:ilvl="0" w:tplc="ADC29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030C"/>
    <w:multiLevelType w:val="hybridMultilevel"/>
    <w:tmpl w:val="238AB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27AB"/>
    <w:multiLevelType w:val="hybridMultilevel"/>
    <w:tmpl w:val="30BAD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7118"/>
    <w:multiLevelType w:val="hybridMultilevel"/>
    <w:tmpl w:val="012097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EE0CFE"/>
    <w:multiLevelType w:val="multilevel"/>
    <w:tmpl w:val="287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63B65"/>
    <w:multiLevelType w:val="multilevel"/>
    <w:tmpl w:val="B2F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25B4E"/>
    <w:multiLevelType w:val="hybridMultilevel"/>
    <w:tmpl w:val="8C900ECA"/>
    <w:lvl w:ilvl="0" w:tplc="ADC29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D04687"/>
    <w:multiLevelType w:val="hybridMultilevel"/>
    <w:tmpl w:val="BE18161E"/>
    <w:lvl w:ilvl="0" w:tplc="C6809E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821C04"/>
    <w:multiLevelType w:val="hybridMultilevel"/>
    <w:tmpl w:val="6D5CD096"/>
    <w:lvl w:ilvl="0" w:tplc="ADC29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0A6FCE"/>
    <w:multiLevelType w:val="hybridMultilevel"/>
    <w:tmpl w:val="EA267004"/>
    <w:lvl w:ilvl="0" w:tplc="ADC293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52876C6"/>
    <w:multiLevelType w:val="multilevel"/>
    <w:tmpl w:val="9CC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E70AE"/>
    <w:multiLevelType w:val="multilevel"/>
    <w:tmpl w:val="0F76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6313A"/>
    <w:multiLevelType w:val="hybridMultilevel"/>
    <w:tmpl w:val="30BA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B4829"/>
    <w:multiLevelType w:val="multilevel"/>
    <w:tmpl w:val="26D8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840696">
    <w:abstractNumId w:val="11"/>
  </w:num>
  <w:num w:numId="2" w16cid:durableId="658650654">
    <w:abstractNumId w:val="15"/>
  </w:num>
  <w:num w:numId="3" w16cid:durableId="1002389943">
    <w:abstractNumId w:val="7"/>
  </w:num>
  <w:num w:numId="4" w16cid:durableId="410587139">
    <w:abstractNumId w:val="16"/>
  </w:num>
  <w:num w:numId="5" w16cid:durableId="722868907">
    <w:abstractNumId w:val="3"/>
  </w:num>
  <w:num w:numId="6" w16cid:durableId="1107964707">
    <w:abstractNumId w:val="5"/>
  </w:num>
  <w:num w:numId="7" w16cid:durableId="1174225007">
    <w:abstractNumId w:val="10"/>
  </w:num>
  <w:num w:numId="8" w16cid:durableId="1447890746">
    <w:abstractNumId w:val="13"/>
  </w:num>
  <w:num w:numId="9" w16cid:durableId="1153834540">
    <w:abstractNumId w:val="12"/>
  </w:num>
  <w:num w:numId="10" w16cid:durableId="1521046663">
    <w:abstractNumId w:val="4"/>
  </w:num>
  <w:num w:numId="11" w16cid:durableId="74010702">
    <w:abstractNumId w:val="6"/>
  </w:num>
  <w:num w:numId="12" w16cid:durableId="989288387">
    <w:abstractNumId w:val="9"/>
  </w:num>
  <w:num w:numId="13" w16cid:durableId="1042363930">
    <w:abstractNumId w:val="8"/>
  </w:num>
  <w:num w:numId="14" w16cid:durableId="1909342962">
    <w:abstractNumId w:val="17"/>
  </w:num>
  <w:num w:numId="15" w16cid:durableId="649481997">
    <w:abstractNumId w:val="1"/>
  </w:num>
  <w:num w:numId="16" w16cid:durableId="654794654">
    <w:abstractNumId w:val="14"/>
  </w:num>
  <w:num w:numId="17" w16cid:durableId="442502410">
    <w:abstractNumId w:val="2"/>
  </w:num>
  <w:num w:numId="18" w16cid:durableId="101163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591"/>
    <w:rsid w:val="00004A5F"/>
    <w:rsid w:val="00022040"/>
    <w:rsid w:val="00026101"/>
    <w:rsid w:val="00044708"/>
    <w:rsid w:val="000725B0"/>
    <w:rsid w:val="00073F10"/>
    <w:rsid w:val="000A2BD5"/>
    <w:rsid w:val="000B6000"/>
    <w:rsid w:val="000C357D"/>
    <w:rsid w:val="000E0E60"/>
    <w:rsid w:val="000E40ED"/>
    <w:rsid w:val="000F5FC4"/>
    <w:rsid w:val="001333F2"/>
    <w:rsid w:val="00150A63"/>
    <w:rsid w:val="00165449"/>
    <w:rsid w:val="00193CE4"/>
    <w:rsid w:val="001C7C38"/>
    <w:rsid w:val="00201F36"/>
    <w:rsid w:val="00255FAC"/>
    <w:rsid w:val="00270CC8"/>
    <w:rsid w:val="002A0715"/>
    <w:rsid w:val="002A0D44"/>
    <w:rsid w:val="002A2C6F"/>
    <w:rsid w:val="002A7E26"/>
    <w:rsid w:val="002B2BCA"/>
    <w:rsid w:val="002C0F44"/>
    <w:rsid w:val="002E367B"/>
    <w:rsid w:val="00310305"/>
    <w:rsid w:val="003177CE"/>
    <w:rsid w:val="00335BC0"/>
    <w:rsid w:val="00366EEC"/>
    <w:rsid w:val="0038272E"/>
    <w:rsid w:val="00390FDB"/>
    <w:rsid w:val="003C2C58"/>
    <w:rsid w:val="003D025F"/>
    <w:rsid w:val="00436001"/>
    <w:rsid w:val="00452C8B"/>
    <w:rsid w:val="004724D6"/>
    <w:rsid w:val="004E5AA8"/>
    <w:rsid w:val="004F3232"/>
    <w:rsid w:val="005204F7"/>
    <w:rsid w:val="00552488"/>
    <w:rsid w:val="005543B3"/>
    <w:rsid w:val="005562A9"/>
    <w:rsid w:val="005629C8"/>
    <w:rsid w:val="005B005A"/>
    <w:rsid w:val="005B06BE"/>
    <w:rsid w:val="005C1214"/>
    <w:rsid w:val="005D509D"/>
    <w:rsid w:val="005D64C8"/>
    <w:rsid w:val="00610656"/>
    <w:rsid w:val="006207B3"/>
    <w:rsid w:val="006260DB"/>
    <w:rsid w:val="006C1D09"/>
    <w:rsid w:val="006C33A9"/>
    <w:rsid w:val="006E10B7"/>
    <w:rsid w:val="0072708E"/>
    <w:rsid w:val="00727F46"/>
    <w:rsid w:val="007405EA"/>
    <w:rsid w:val="007541A8"/>
    <w:rsid w:val="00760D90"/>
    <w:rsid w:val="0079692E"/>
    <w:rsid w:val="007A7591"/>
    <w:rsid w:val="007C4C54"/>
    <w:rsid w:val="007F2973"/>
    <w:rsid w:val="008004A3"/>
    <w:rsid w:val="008952BB"/>
    <w:rsid w:val="008A76CB"/>
    <w:rsid w:val="008C6F76"/>
    <w:rsid w:val="008E2CA2"/>
    <w:rsid w:val="00900686"/>
    <w:rsid w:val="009603AA"/>
    <w:rsid w:val="009841F5"/>
    <w:rsid w:val="00985182"/>
    <w:rsid w:val="0099380B"/>
    <w:rsid w:val="009F19C6"/>
    <w:rsid w:val="00A1114E"/>
    <w:rsid w:val="00A15D1A"/>
    <w:rsid w:val="00A31A0D"/>
    <w:rsid w:val="00AB2D73"/>
    <w:rsid w:val="00AC131A"/>
    <w:rsid w:val="00AD3753"/>
    <w:rsid w:val="00AD443B"/>
    <w:rsid w:val="00AF77BB"/>
    <w:rsid w:val="00B22933"/>
    <w:rsid w:val="00B44198"/>
    <w:rsid w:val="00B84183"/>
    <w:rsid w:val="00C26F04"/>
    <w:rsid w:val="00C6318B"/>
    <w:rsid w:val="00C645B4"/>
    <w:rsid w:val="00C76243"/>
    <w:rsid w:val="00C80B08"/>
    <w:rsid w:val="00CC2035"/>
    <w:rsid w:val="00CF3E2E"/>
    <w:rsid w:val="00D04DF2"/>
    <w:rsid w:val="00D14452"/>
    <w:rsid w:val="00D302BF"/>
    <w:rsid w:val="00D35ADF"/>
    <w:rsid w:val="00D3633B"/>
    <w:rsid w:val="00D529D4"/>
    <w:rsid w:val="00D6731A"/>
    <w:rsid w:val="00D72F34"/>
    <w:rsid w:val="00D92906"/>
    <w:rsid w:val="00DC0334"/>
    <w:rsid w:val="00DD2657"/>
    <w:rsid w:val="00DE7E73"/>
    <w:rsid w:val="00E5068D"/>
    <w:rsid w:val="00E6775E"/>
    <w:rsid w:val="00E72515"/>
    <w:rsid w:val="00E73363"/>
    <w:rsid w:val="00E778E2"/>
    <w:rsid w:val="00E86DAF"/>
    <w:rsid w:val="00EA6EC7"/>
    <w:rsid w:val="00EA7831"/>
    <w:rsid w:val="00ED3066"/>
    <w:rsid w:val="00F240AC"/>
    <w:rsid w:val="00F25233"/>
    <w:rsid w:val="00F35FCE"/>
    <w:rsid w:val="00F573EB"/>
    <w:rsid w:val="00F6248A"/>
    <w:rsid w:val="00F77F64"/>
    <w:rsid w:val="00FB359D"/>
    <w:rsid w:val="00FC0CB6"/>
    <w:rsid w:val="00FF098C"/>
    <w:rsid w:val="00FF19DD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AC116"/>
  <w15:docId w15:val="{539D1B9B-8080-47C0-B6AF-0D3CBA59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3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3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543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5543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F3232"/>
    <w:pPr>
      <w:keepNext/>
      <w:spacing w:line="360" w:lineRule="auto"/>
      <w:outlineLvl w:val="5"/>
    </w:pPr>
    <w:rPr>
      <w:rFonts w:eastAsia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2A7E26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D3633B"/>
    <w:pPr>
      <w:snapToGrid w:val="0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3633B"/>
    <w:rPr>
      <w:rFonts w:ascii="Arial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27F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727F46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7F4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E7E73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E7E73"/>
    <w:pPr>
      <w:spacing w:before="100" w:beforeAutospacing="1" w:after="100" w:afterAutospacing="1"/>
    </w:pPr>
  </w:style>
  <w:style w:type="character" w:styleId="Hipercze">
    <w:name w:val="Hyperlink"/>
    <w:semiHidden/>
    <w:rsid w:val="00DE7E7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82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72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24D6"/>
    <w:rPr>
      <w:rFonts w:ascii="Tahoma" w:hAnsi="Tahoma" w:cs="Tahoma"/>
      <w:sz w:val="16"/>
      <w:szCs w:val="16"/>
      <w:lang w:eastAsia="pl-PL"/>
    </w:rPr>
  </w:style>
  <w:style w:type="character" w:customStyle="1" w:styleId="alb-s">
    <w:name w:val="a_lb-s"/>
    <w:rsid w:val="00DD2657"/>
  </w:style>
  <w:style w:type="character" w:customStyle="1" w:styleId="Nagwek3Znak">
    <w:name w:val="Nagłówek 3 Znak"/>
    <w:link w:val="Nagwek3"/>
    <w:semiHidden/>
    <w:rsid w:val="005543B3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uiPriority w:val="20"/>
    <w:qFormat/>
    <w:locked/>
    <w:rsid w:val="005543B3"/>
    <w:rPr>
      <w:i/>
      <w:iCs/>
    </w:rPr>
  </w:style>
  <w:style w:type="character" w:customStyle="1" w:styleId="Nagwek2Znak">
    <w:name w:val="Nagłówek 2 Znak"/>
    <w:link w:val="Nagwek2"/>
    <w:semiHidden/>
    <w:rsid w:val="00554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543B3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D3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306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30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D30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7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77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F596-69FF-41CA-BADC-ABE50D88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Marlena Ziółkowska</cp:lastModifiedBy>
  <cp:revision>54</cp:revision>
  <cp:lastPrinted>2024-01-09T10:09:00Z</cp:lastPrinted>
  <dcterms:created xsi:type="dcterms:W3CDTF">2012-08-03T11:40:00Z</dcterms:created>
  <dcterms:modified xsi:type="dcterms:W3CDTF">2024-01-09T10:27:00Z</dcterms:modified>
</cp:coreProperties>
</file>