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3429000</wp:posOffset>
            </wp:positionH>
            <wp:positionV relativeFrom="paragraph">
              <wp:posOffset>-342265</wp:posOffset>
            </wp:positionV>
            <wp:extent cx="601980" cy="72898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1371600</wp:posOffset>
            </wp:positionH>
            <wp:positionV relativeFrom="paragraph">
              <wp:posOffset>-342265</wp:posOffset>
            </wp:positionV>
            <wp:extent cx="622935" cy="718185"/>
            <wp:effectExtent l="0" t="0" r="0" b="0"/>
            <wp:wrapSquare wrapText="bothSides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2400300</wp:posOffset>
            </wp:positionH>
            <wp:positionV relativeFrom="paragraph">
              <wp:posOffset>-342265</wp:posOffset>
            </wp:positionV>
            <wp:extent cx="591185" cy="711835"/>
            <wp:effectExtent l="0" t="0" r="0" b="0"/>
            <wp:wrapSquare wrapText="bothSides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 Konkurs Chóralny „Małego Trójmiasta Kaszubskiego”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Małe Trójmiasto Kaszubskie śpiewa kolędy i pastorałki.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Organizator:</w:t>
      </w:r>
      <w:r>
        <w:rPr>
          <w:sz w:val="24"/>
          <w:szCs w:val="24"/>
        </w:rPr>
        <w:t xml:space="preserve"> Stowarzyszenie Gmin „Małe Trójmiasto Kaszubskie”.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Konkurs jest ukierunkowany na amatorską działalność wokalną dzieci, młodzieży i dorosłych.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Cele konkursu: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ukazywanie śpiewu chóralnego, jako jednej z form integracji środowiskowej</w:t>
      </w:r>
    </w:p>
    <w:p>
      <w:pPr>
        <w:pStyle w:val="ListParagraph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 regionie, pobudzającej aktywność społeczno–kulturalną chórów Małego Trójmiasta Kaszubskiego,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promowanie i upowszechnianie wartości muzycznych treści kolęd i pastorałek, 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prezentacja dorobku chórów i zespołów wraz z rozwijaniem zainteresowań muzycznych poprzez pracę w zespole,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wzrost poziomu wykonawczego i wymiana doświadczeń amatorskich zespołów chóralnych.</w:t>
      </w:r>
    </w:p>
    <w:p>
      <w:pPr>
        <w:pStyle w:val="ListParagraph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Regulamin konkursu: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mogą brać udział chóry/zespoły, które posiadają swoją siedzibę na terenie Rumi, Redy i Wejherowa.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 xml:space="preserve">W konkursie mogą brać udział chóry/zespoły, które działają przy takich organizacjach, jak: Stowarzyszenia/Organizacje Pozarządowe/Miejskie Domy Kultury/Inne Miejskie Placówki Kulturalne/ Parafie/ Placówki Oświatowe.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rozgrywany jest w dwóch kategoriach: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chóry/zespoły dziecięce (do lat 16), jednorodne bądź mieszane.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chóry/zespoły dorosłe (od lat 16), jednorodne bądź mieszane.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Chór/zespół musi liczyć nie mniej niż 8 osób.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Repertuar zespołów biorących udział w festiwalu musi zawierać 1 kolędę lub pastorałkę lub utwór o tematyce bożonarodzeniowej oraz 1 utwór dowolny.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Utwory zgłaszane przez chóry/zespoły do konkursu muszą być wykonywane w języku polskim lub języku kaszubskim.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Łączny czas występu muzycznego chóru/zespołu nie może przekroczyć 10 minut (do czasu prezentacji chóru/zespołu nie wlicza się wejścia, zapowiedzi i zejścia).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Zespoły występują a cappella, z akompaniamentem fortepianu lub z towarzyszeniem pojedynczego instrumentu.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przebiega w II etapach: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 etap – eliminacje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Termin eliminacji: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Chóry/Zespoły dziecięce 14.12.2016 r.,  miejsce Rumia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         </w:t>
        <w:tab/>
        <w:t xml:space="preserve">        Chóry/Zespoły dorosłe 15.12.2016 r., miejsce Rumia </w:t>
      </w:r>
    </w:p>
    <w:p>
      <w:pPr>
        <w:pStyle w:val="Normal"/>
        <w:ind w:left="708" w:hanging="0"/>
        <w:jc w:val="both"/>
        <w:rPr>
          <w:b/>
          <w:b/>
        </w:rPr>
      </w:pPr>
      <w:r>
        <w:rPr>
          <w:b/>
        </w:rPr>
        <w:t>(</w:t>
      </w:r>
      <w:r>
        <w:rPr/>
        <w:t>Szczegółowe informacje odnośnie miejsca i godziny zostaną podane po zgłoszeniu się chóru/zespołu)</w:t>
      </w:r>
      <w:r>
        <w:rPr>
          <w:b/>
        </w:rPr>
        <w:t xml:space="preserve"> </w:t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 etap – finał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Termin finału: 12.01.2017 r. o godz. 18.00., miejsce: Filharmonia Kaszubska w Wejherowie.</w:t>
      </w:r>
    </w:p>
    <w:p>
      <w:pPr>
        <w:pStyle w:val="ListParagraph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O kolejności przesłuchań konkursowych I i II etapu zadecyduje losowanie,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które przeprowadzi organizator na początku otwarcia konkursu.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I etapu konkursu jest wyłonienie 8 chórów/zespołów, które zaprezentują się w II etapie.  Jury wybierze 4 finalistów w kategorii chóry/zespoły dziecięce i 4 finalistów w kategorii chóry/zespoły dorosłe.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uczestnictwa zawarte w niniejszym regulaminie obowiązują dla każdego etapu konkursu.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konkursu chóry przystępują przysyłając wypełnioną kartę zgłoszenia, która stanowi Załącznik nr 1 do niniejszego regulaminu. Do karty zgłoszenia chóry/zespoły dołączają informację własną dotyczącą historii zespołu (rok powstania, udział w przeglądach i konkursach, zdobyte nagrody i wyróżnienia, ważne daty,  informacje o dyrygencie, itp.)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Kartę zgłoszenia oraz informacje o chórze należy przesłać w terminie  </w:t>
      </w:r>
      <w:r>
        <w:rPr>
          <w:b/>
          <w:sz w:val="24"/>
          <w:szCs w:val="24"/>
        </w:rPr>
        <w:t xml:space="preserve">do 25.11.2016 r.  na adres – Urząd Miasta w Rumi ul. Sobieskiego 7, 84-230 Rumia. </w:t>
      </w:r>
    </w:p>
    <w:p>
      <w:pPr>
        <w:pStyle w:val="ListParagraph"/>
        <w:jc w:val="both"/>
        <w:rPr>
          <w:b/>
          <w:b/>
          <w:i/>
          <w:i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Eliminacje-II Konkurs Chóralny </w:t>
      </w:r>
      <w:r>
        <w:rPr>
          <w:b/>
          <w:i/>
          <w:sz w:val="24"/>
          <w:szCs w:val="24"/>
        </w:rPr>
        <w:t>Małego Trójmiasta Kaszubskiego”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 xml:space="preserve">Nadesłanie karty zgłoszenia jest równoznaczne z akceptacją warunków uczestnictwa w konkursie. W trakcie realizacji konkursu nie dopuszcza się do zmian w repertuarze. Chóry/zespoły mają obowiązek prezentować ten sam program podczas I etapu, jak i etapu II.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Jury I i II etapu składa się z 7 osób, po 2 osoby z każdego miasta oraz dodatkowo jedna osoba reprezentująca Stowarzyszenie Gmin „Małe Trójmiasto Kaszubskie”.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Jury oceniać będzie dobór repertuaru (umiejętność dostosowania trudności prezentowanego repertuaru do możliwości wykonawczych), interpretację, poziom wykonania, ogólną prezentację w tym stroje  i  wyraz artystyczny.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Jury podejmie decyzję większością głosów. Od decyzji jury nie ma odwołania.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Skład Jury zostanie podany do wiadomości publicznej przed rozpoczęciem konkursu.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reprezentująca Zarząd Stowarzyszenia pełni funkcję Przewodniczącego Jury.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Chóry/zespoły mogą w dniu finału skorzystać z 15 minutowej próby akustycznej, będzie to możliwe od godz. 13.30. Dla każdego z miast członkowskich należących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Stowarzyszenia Gmin „Małe Trójmiasto Kaszubskie” zostanie przygotowane małe pomieszczenie – garderoba oraz wymiennie z innymi chórami sala z instrumentem klawiszowym do rozśpiewania. W karcie zgłoszenie chór/zespół powinien zaznaczyć czy jest zainteresowany próbą akustyczną na sali głównej.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Nagrody konkursu: 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Każdy chór otrzyma pamiątkową statuetkę i dyplom uczestnictwa.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Każdy chór, który zakwalifikuje się do finału otrzyma nagrodę w wysokości 500,00 zł netto.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Chóry/zespoły w ramach każdej kategorii będą rywalizowały między sobą o dwie I-sze nagrody: 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kategorii chóry/zespoły dziecięce I nagroda wynosi 1500,00 zł netto.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kategorii chóry/zespoły dorosłe I nagroda wynosi 2000,00 zł netto.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Nagrodzone chóry/zespoły po ogłoszeniu werdyktu II etapu i na zakończenie konkursu zaprezentują po jednym wybranym utworze z repertuaru konkursowego.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Laureaci dwóch I- nagród w następnej edycji Konkursu Chóralnego „Małego Trójmiasta Kaszubskiego” nie będą mogły brać udziału na prawach uczestników. Zespoły te będą otwierać finał następnej edycji konkursu.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dojazdu (przejazdu) na miejsce realizacji I-ego i II-ego etapu pokrywają chóry/zespoły.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Chóry/zespoły mają obowiązek podać na karcie zgłoszenia numer rachunku bankowego, na który zostanie przekazana nagroda finansowa wskazana w regulaminie za ew. kwalifikację chóru/zespołu do finału, jak i ew. wygrana w kategorii, przy czym nie może to być konto osoby prywatnej. Brak tej informacji skutkować będzie odrzuceniem zgłoszenia.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nie ponosi odpowiedzialności za wykorzystanie przez uczestników utworów muzycznych lub materiałów nutowych z naruszeniem ustawy o ochronie praw autorskich.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Sprawy nie uregulowane niniejszym regulaminem rozstrzyga Jury konkursu, a jego werdykt jest ostateczny. </w:t>
      </w:r>
    </w:p>
    <w:p>
      <w:pPr>
        <w:pStyle w:val="Normal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Regulaminu </w:t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II Chóralnego Konkursu Małego Trójmiasta Kaszubskiego </w:t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 Konkurs Chóralny „Małego Trójmiasta Kaszubskiego”</w:t>
      </w:r>
    </w:p>
    <w:p>
      <w:pPr>
        <w:pStyle w:val="Normal"/>
        <w:spacing w:before="0" w:after="12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Małe Trójmiasto Kaszubskie śpiewa kolędy i pastorałki.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Data I etapu:   </w:t>
      </w:r>
      <w:r>
        <w:rPr>
          <w:b/>
          <w:sz w:val="24"/>
          <w:szCs w:val="24"/>
        </w:rPr>
        <w:t>14.12.2016 r. Chóry/Zespoły dziecięce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ab/>
        <w:tab/>
        <w:t xml:space="preserve">15.12.2016 r. Chóry/Zespoły dorosłe  </w:t>
        <w:tab/>
        <w:t xml:space="preserve">miejsce: Rumia </w:t>
      </w:r>
      <w:r>
        <w:rPr>
          <w:sz w:val="24"/>
          <w:szCs w:val="24"/>
        </w:rPr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Data II etapu: </w:t>
      </w:r>
      <w:r>
        <w:rPr>
          <w:b/>
          <w:sz w:val="24"/>
          <w:szCs w:val="24"/>
        </w:rPr>
        <w:t>12.01.2016 r. godz. 18.00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Filharmonia Kaszubska, ul. Sobieskiego 255, Wejherowo</w:t>
        <w:tab/>
        <w:tab/>
        <w:t xml:space="preserve">          </w:t>
        <w:tab/>
        <w:tab/>
        <w:t xml:space="preserve"> </w:t>
        <w:tab/>
        <w:t xml:space="preserve">          </w:t>
        <w:tab/>
        <w:t xml:space="preserve">            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 a r t a   z g ł o s  z e n i a </w:t>
      </w:r>
    </w:p>
    <w:p>
      <w:pPr>
        <w:pStyle w:val="Normal"/>
        <w:spacing w:before="0" w:after="0"/>
        <w:ind w:left="2832" w:hanging="0"/>
        <w:jc w:val="center"/>
        <w:rPr>
          <w:sz w:val="18"/>
          <w:szCs w:val="18"/>
        </w:rPr>
      </w:pPr>
      <w:r>
        <w:rPr>
          <w:sz w:val="18"/>
          <w:szCs w:val="18"/>
        </w:rPr>
        <w:t>(wypełniają uczestnicy konkursu)</w:t>
      </w:r>
      <w:r>
        <w:rPr>
          <w:sz w:val="24"/>
          <w:szCs w:val="24"/>
        </w:rPr>
        <w:tab/>
        <w:tab/>
        <w:tab/>
        <w:tab/>
        <w:tab/>
        <w:tab/>
        <w:tab/>
        <w:t xml:space="preserve">          </w:t>
      </w:r>
    </w:p>
    <w:p>
      <w:pPr>
        <w:pStyle w:val="Normal"/>
        <w:rPr/>
      </w:pPr>
      <w:r>
        <w:rPr>
          <w:sz w:val="24"/>
          <w:szCs w:val="24"/>
        </w:rPr>
        <w:t>1. Pełna nazwa chóru/zespołu 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Wykonywane utwory: </w:t>
      </w:r>
    </w:p>
    <w:tbl>
      <w:tblPr>
        <w:tblW w:w="90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943"/>
        <w:gridCol w:w="2551"/>
        <w:gridCol w:w="1984"/>
        <w:gridCol w:w="1560"/>
      </w:tblGrid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Kompozytor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Utwór Dowolny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Kolęda/Pastorałka/Utwór o tematyce Bożonarodzeniowej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3. Adres chóru / zespołu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(ulica, kod pocztowy, miejscowość, telefon stacjonarny)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1828800</wp:posOffset>
                </wp:positionH>
                <wp:positionV relativeFrom="paragraph">
                  <wp:posOffset>281940</wp:posOffset>
                </wp:positionV>
                <wp:extent cx="229235" cy="229235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144pt;margin-top:22.2pt;width:17.95pt;height:17.9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4. Kategoria zespołu (chóru):</w:t>
      </w:r>
    </w:p>
    <w:p>
      <w:pPr>
        <w:pStyle w:val="Normal"/>
        <w:numPr>
          <w:ilvl w:val="0"/>
          <w:numId w:val="4"/>
        </w:numPr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1828800</wp:posOffset>
                </wp:positionH>
                <wp:positionV relativeFrom="paragraph">
                  <wp:posOffset>301625</wp:posOffset>
                </wp:positionV>
                <wp:extent cx="229235" cy="229235"/>
                <wp:effectExtent l="0" t="0" r="0" b="0"/>
                <wp:wrapNone/>
                <wp:docPr id="6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144pt;margin-top:23.75pt;width:17.95pt;height:17.9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dziecięcy do 16 lat         </w:t>
      </w:r>
    </w:p>
    <w:p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dorosły od lat 16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(właściwe zaznaczyć - X)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 Numer rachunku bankowego, na który mają zostać przekazane nagrody finansowe wskazane w Regulaminie (należy wskazać tylko 1 numer rachunku bankowego):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Numer: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Nazwa banku : ………………………………………………………………………………………………………………………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Dane właściciela rachunku: …………………………………………………………………………………………………..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b/>
          <w:b/>
          <w:sz w:val="20"/>
          <w:szCs w:val="24"/>
        </w:rPr>
      </w:pPr>
      <w:r>
        <w:rPr>
          <w:b/>
          <w:sz w:val="20"/>
          <w:szCs w:val="24"/>
        </w:rPr>
        <w:t xml:space="preserve">(Stowarzyszenia/Organizacji Pozarządowej/Miejskiego Domu Kultury/Innej Miejskiej Placówki Kulturalnej/ Parafii/Placówki Oświatowej przy której działa chór/zespół)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  Liczba wykonawców z dyrygentem i ew. akompaniatorem: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7. Imię i nazwisko dyrygenta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adres ................................................................................................... …………………………………….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ogólny czas trwania programu: ..................................................................................................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telefon stacjonarny ............................................................................. 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Miejscowość: …….….............................. data: ................................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telefon komórkowy ………...............................................................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Wyrażam zgodę na przetwarzanie danych osobowych i wizerunku chóru / zespołu dla celów działalności organizacji niniejszego konkursu zgodnie z ustawą o ochronie danych osobowych z dnia 29.08.97 r. (Dz. U. nr 133, poz. 883).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czytelny podpis dyrygenta ……....................................................................................................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0"/>
        <w:jc w:val="center"/>
        <w:rPr>
          <w:sz w:val="24"/>
          <w:szCs w:val="18"/>
        </w:rPr>
      </w:pPr>
      <w:r>
        <w:rPr>
          <w:sz w:val="24"/>
          <w:szCs w:val="18"/>
        </w:rPr>
        <w:t>Historia chóru/zespołu:</w:t>
      </w:r>
    </w:p>
    <w:p>
      <w:pPr>
        <w:pStyle w:val="Normal"/>
        <w:spacing w:before="0" w:after="0"/>
        <w:rPr>
          <w:sz w:val="24"/>
          <w:szCs w:val="18"/>
        </w:rPr>
      </w:pPr>
      <w:r>
        <w:rPr>
          <w:sz w:val="24"/>
          <w:szCs w:val="18"/>
        </w:rPr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powstania: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Udział w przeglądach i konkursach: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Zdobyte nagrody i wyróżnienia: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Ważne daty: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dyrygencie: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Inne:  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>czytelny podpis dyrygenta…….........................................................................................</w:t>
      </w:r>
    </w:p>
    <w:p>
      <w:pPr>
        <w:pStyle w:val="Normal"/>
        <w:spacing w:before="0" w:after="0"/>
        <w:jc w:val="right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661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305eb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4e4693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4e4693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000471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eastAsia="Times New Roman"/>
      <w:sz w:val="24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  <w:b/>
      <w:sz w:val="24"/>
    </w:rPr>
  </w:style>
  <w:style w:type="character" w:styleId="ListLabel52">
    <w:name w:val="ListLabel 52"/>
    <w:qFormat/>
    <w:rPr>
      <w:rFonts w:cs="Symbol"/>
      <w:sz w:val="24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Wingdings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  <w:sz w:val="24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  <w:sz w:val="24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4c127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305e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rsid w:val="004e469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4e469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973b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78FB6-9ABA-4C3A-AA9E-7FF0F236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LibreOffice/5.2.0.4$Windows_x86 LibreOffice_project/066b007f5ebcc236395c7d282ba488bca6720265</Application>
  <Pages>6</Pages>
  <Words>1065</Words>
  <Characters>8688</Characters>
  <CharactersWithSpaces>10636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2015-12-03T11:20:00Z</dcterms:created>
  <dc:creator>umr_borys</dc:creator>
  <dc:description/>
  <dc:language>pl-PL</dc:language>
  <cp:lastModifiedBy/>
  <cp:lastPrinted>2015-11-23T19:12:00Z</cp:lastPrinted>
  <dcterms:modified xsi:type="dcterms:W3CDTF">2016-11-03T08:35:10Z</dcterms:modified>
  <cp:revision>25</cp:revision>
  <dc:subject/>
  <dc:title>I Konkurs Chóralny „Małego Trójmiasta Kaszubskiego”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